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6C1" w:rsidRDefault="00C766C1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C766C1" w:rsidRDefault="00C766C1">
      <w:pPr>
        <w:pStyle w:val="ConsPlusNormal"/>
        <w:jc w:val="both"/>
        <w:outlineLvl w:val="0"/>
      </w:pPr>
    </w:p>
    <w:p w:rsidR="00C766C1" w:rsidRDefault="00C766C1">
      <w:pPr>
        <w:pStyle w:val="ConsPlusTitle"/>
        <w:jc w:val="center"/>
        <w:outlineLvl w:val="0"/>
      </w:pPr>
      <w:r>
        <w:t>АДМИНИСТРАЦИЯ ГОРОДА ПЕРМИ</w:t>
      </w:r>
    </w:p>
    <w:p w:rsidR="00C766C1" w:rsidRDefault="00C766C1">
      <w:pPr>
        <w:pStyle w:val="ConsPlusTitle"/>
        <w:jc w:val="center"/>
      </w:pPr>
    </w:p>
    <w:p w:rsidR="00C766C1" w:rsidRDefault="00C766C1">
      <w:pPr>
        <w:pStyle w:val="ConsPlusTitle"/>
        <w:jc w:val="center"/>
      </w:pPr>
      <w:r>
        <w:t>ПОСТАНОВЛЕНИЕ</w:t>
      </w:r>
    </w:p>
    <w:p w:rsidR="00C766C1" w:rsidRDefault="00C766C1">
      <w:pPr>
        <w:pStyle w:val="ConsPlusTitle"/>
        <w:jc w:val="center"/>
      </w:pPr>
      <w:r>
        <w:t>от 19 октября 2017 г. N 868</w:t>
      </w:r>
    </w:p>
    <w:p w:rsidR="00C766C1" w:rsidRDefault="00C766C1">
      <w:pPr>
        <w:pStyle w:val="ConsPlusTitle"/>
        <w:jc w:val="center"/>
      </w:pPr>
    </w:p>
    <w:p w:rsidR="00C766C1" w:rsidRDefault="00C766C1">
      <w:pPr>
        <w:pStyle w:val="ConsPlusTitle"/>
        <w:jc w:val="center"/>
      </w:pPr>
      <w:r>
        <w:t>ОБ УТВЕРЖДЕНИИ МУНИЦИПАЛЬНОЙ ПРОГРАММЫ "ОБЕСПЕЧЕНИЕ ЖИЛЬЕМ</w:t>
      </w:r>
    </w:p>
    <w:p w:rsidR="00C766C1" w:rsidRDefault="00C766C1">
      <w:pPr>
        <w:pStyle w:val="ConsPlusTitle"/>
        <w:jc w:val="center"/>
      </w:pPr>
      <w:r>
        <w:t>ЖИТЕЛЕЙ ГОРОДА ПЕРМИ"</w:t>
      </w:r>
    </w:p>
    <w:p w:rsidR="00C766C1" w:rsidRDefault="00C766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ind w:firstLine="540"/>
        <w:jc w:val="both"/>
      </w:pPr>
      <w:r>
        <w:t xml:space="preserve">В соответствии со </w:t>
      </w:r>
      <w:hyperlink r:id="rId6" w:history="1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Федеральным </w:t>
      </w:r>
      <w:hyperlink r:id="rId7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8" w:history="1">
        <w:r>
          <w:rPr>
            <w:color w:val="0000FF"/>
          </w:rPr>
          <w:t>программу</w:t>
        </w:r>
      </w:hyperlink>
      <w:r>
        <w:t xml:space="preserve"> "Обеспечение жильем жителей города Перми".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18 октября 2016 г. </w:t>
      </w:r>
      <w:hyperlink r:id="rId9" w:history="1">
        <w:r>
          <w:rPr>
            <w:color w:val="0000FF"/>
          </w:rPr>
          <w:t>N 867</w:t>
        </w:r>
      </w:hyperlink>
      <w:r>
        <w:t xml:space="preserve"> "Об утверждении муниципальной программы "Обеспечение жильем жителей города Перми";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19 декабря 2016 г. </w:t>
      </w:r>
      <w:hyperlink r:id="rId10" w:history="1">
        <w:r>
          <w:rPr>
            <w:color w:val="0000FF"/>
          </w:rPr>
          <w:t>N 1120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18.10.2016 N 867";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27 февраля 2017 г. </w:t>
      </w:r>
      <w:hyperlink r:id="rId11" w:history="1">
        <w:r>
          <w:rPr>
            <w:color w:val="0000FF"/>
          </w:rPr>
          <w:t>N 132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18.10.2016 N 867";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17 апреля 2017 г. </w:t>
      </w:r>
      <w:hyperlink r:id="rId12" w:history="1">
        <w:r>
          <w:rPr>
            <w:color w:val="0000FF"/>
          </w:rPr>
          <w:t>N 296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18.10.2016 N 867";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5 июня 2017 г. </w:t>
      </w:r>
      <w:hyperlink r:id="rId13" w:history="1">
        <w:r>
          <w:rPr>
            <w:color w:val="0000FF"/>
          </w:rPr>
          <w:t>N 441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18.10.2016 N 867";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22 июня 2017 г. </w:t>
      </w:r>
      <w:hyperlink r:id="rId14" w:history="1">
        <w:r>
          <w:rPr>
            <w:color w:val="0000FF"/>
          </w:rPr>
          <w:t>N 481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18.10.2016 N 867";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 xml:space="preserve">от 30 августа 2017 г. </w:t>
      </w:r>
      <w:hyperlink r:id="rId15" w:history="1">
        <w:r>
          <w:rPr>
            <w:color w:val="0000FF"/>
          </w:rPr>
          <w:t>N 664</w:t>
        </w:r>
      </w:hyperlink>
      <w:r>
        <w:t xml:space="preserve"> "О внесении изменений в муниципальную программу "Обеспечение жильем жителей города Перми", утвержденную Постановлением администрации города Перми от 18.10.2016 N 867".</w:t>
      </w:r>
    </w:p>
    <w:p w:rsidR="00C766C1" w:rsidRDefault="00C766C1">
      <w:pPr>
        <w:pStyle w:val="ConsPlusNormal"/>
        <w:spacing w:before="220"/>
        <w:ind w:firstLine="540"/>
        <w:jc w:val="both"/>
      </w:pPr>
      <w:bookmarkStart w:id="0" w:name="P22"/>
      <w:bookmarkEnd w:id="0"/>
      <w:r>
        <w:t xml:space="preserve">3. Настоящее Постановление вступает в силу с 1 января 2018 г., за исключением </w:t>
      </w:r>
      <w:hyperlink w:anchor="P1030" w:history="1">
        <w:r>
          <w:rPr>
            <w:color w:val="0000FF"/>
          </w:rPr>
          <w:t>строк 1.3.1.2</w:t>
        </w:r>
      </w:hyperlink>
      <w:r>
        <w:t xml:space="preserve">, </w:t>
      </w:r>
      <w:hyperlink w:anchor="P1036" w:history="1">
        <w:r>
          <w:rPr>
            <w:color w:val="0000FF"/>
          </w:rPr>
          <w:t>1.3.1.2.1</w:t>
        </w:r>
      </w:hyperlink>
      <w:r>
        <w:t>, "</w:t>
      </w:r>
      <w:hyperlink w:anchor="P1089" w:history="1">
        <w:r>
          <w:rPr>
            <w:color w:val="0000FF"/>
          </w:rPr>
          <w:t>Итого</w:t>
        </w:r>
      </w:hyperlink>
      <w:r>
        <w:t xml:space="preserve"> по мероприятию 1.3.1.2.1, в том числе по источникам финансирования", "</w:t>
      </w:r>
      <w:hyperlink w:anchor="P1099" w:history="1">
        <w:r>
          <w:rPr>
            <w:color w:val="0000FF"/>
          </w:rPr>
          <w:t>Итого</w:t>
        </w:r>
      </w:hyperlink>
      <w:r>
        <w:t xml:space="preserve"> по основному мероприятию 1.3.1.2, в том числе по источникам финансирования" раздела "Система </w:t>
      </w:r>
      <w:r>
        <w:lastRenderedPageBreak/>
        <w:t>программных мероприятий подпрограммы 1.3 "Повышение доступности жилья" муниципальной программы "Обеспечение жильем жителей города Перми", которые вступают в силу со дня вступления в силу решения Пермской городской Думы об установлении расходного обязательства на проведение капитального ремонта многоквартирного дома по ул. Гашкова, 28б.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C766C1" w:rsidRDefault="00C766C1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Романова С.И.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</w:pPr>
      <w:r>
        <w:t>Глава города Перми</w:t>
      </w:r>
    </w:p>
    <w:p w:rsidR="00C766C1" w:rsidRDefault="00C766C1">
      <w:pPr>
        <w:pStyle w:val="ConsPlusNormal"/>
        <w:jc w:val="right"/>
      </w:pPr>
      <w:r>
        <w:t>Д.И.САМОЙЛОВ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0"/>
      </w:pPr>
      <w:r>
        <w:t>УТВЕРЖДЕНА</w:t>
      </w:r>
    </w:p>
    <w:p w:rsidR="00C766C1" w:rsidRDefault="00C766C1">
      <w:pPr>
        <w:pStyle w:val="ConsPlusNormal"/>
        <w:jc w:val="right"/>
      </w:pPr>
      <w:r>
        <w:t>Постановлением</w:t>
      </w:r>
    </w:p>
    <w:p w:rsidR="00C766C1" w:rsidRDefault="00C766C1">
      <w:pPr>
        <w:pStyle w:val="ConsPlusNormal"/>
        <w:jc w:val="right"/>
      </w:pPr>
      <w:r>
        <w:t>администрации города Перми</w:t>
      </w:r>
    </w:p>
    <w:p w:rsidR="00C766C1" w:rsidRDefault="00C766C1">
      <w:pPr>
        <w:pStyle w:val="ConsPlusNormal"/>
        <w:jc w:val="right"/>
      </w:pPr>
      <w:r>
        <w:t>от 19.10.2017 N 868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Title"/>
        <w:jc w:val="center"/>
      </w:pPr>
      <w:bookmarkStart w:id="1" w:name="P38"/>
      <w:bookmarkEnd w:id="1"/>
      <w:r>
        <w:t>МУНИЦИПАЛЬНАЯ ПРОГРАММА</w:t>
      </w:r>
    </w:p>
    <w:p w:rsidR="00C766C1" w:rsidRDefault="00C766C1">
      <w:pPr>
        <w:pStyle w:val="ConsPlusTitle"/>
        <w:jc w:val="center"/>
      </w:pPr>
      <w:r>
        <w:t>"ОБЕСПЕЧЕНИЕ ЖИЛЬЕМ ЖИТЕЛЕЙ ГОРОДА ПЕРМИ"</w:t>
      </w:r>
    </w:p>
    <w:p w:rsidR="00C766C1" w:rsidRDefault="00C766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1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  <w:outlineLvl w:val="1"/>
      </w:pPr>
      <w:r>
        <w:t>ПАСПОРТ</w:t>
      </w:r>
    </w:p>
    <w:p w:rsidR="00C766C1" w:rsidRDefault="00C766C1">
      <w:pPr>
        <w:pStyle w:val="ConsPlusNormal"/>
        <w:jc w:val="center"/>
      </w:pPr>
      <w:r>
        <w:t>муниципальной программы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3061"/>
        <w:gridCol w:w="1871"/>
        <w:gridCol w:w="1757"/>
        <w:gridCol w:w="1814"/>
      </w:tblGrid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муниципальная программа "Обеспечение жильем жителей города Перми" (далее - программа)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управление жилищных отношений администрации города Перми (далее - УЖО)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муниципальное казенное учреждение "Управление муниципальным жилищным фондом города Перми" (далее - МКУ УМЖФ);</w:t>
            </w:r>
          </w:p>
          <w:p w:rsidR="00C766C1" w:rsidRDefault="00C766C1">
            <w:pPr>
              <w:pStyle w:val="ConsPlusNormal"/>
            </w:pPr>
            <w:r>
              <w:t>управление информационных технологий администрации города Перми (далее - УИТ);</w:t>
            </w:r>
          </w:p>
          <w:p w:rsidR="00C766C1" w:rsidRDefault="00C766C1">
            <w:pPr>
              <w:pStyle w:val="ConsPlusNormal"/>
            </w:pPr>
            <w:r>
              <w:t xml:space="preserve">управление капитального строительства </w:t>
            </w:r>
            <w:r>
              <w:lastRenderedPageBreak/>
              <w:t>администрации города Перми (далее - УКС);</w:t>
            </w:r>
          </w:p>
          <w:p w:rsidR="00C766C1" w:rsidRDefault="00C766C1">
            <w:pPr>
              <w:pStyle w:val="ConsPlusNormal"/>
            </w:pPr>
            <w:r>
              <w:t>муниципальное казенное учреждение "Управление технического заказчика" (далее - МКУ УТЗ);</w:t>
            </w:r>
          </w:p>
          <w:p w:rsidR="00C766C1" w:rsidRDefault="00C766C1">
            <w:pPr>
              <w:pStyle w:val="ConsPlusNormal"/>
            </w:pPr>
            <w:r>
              <w:t>муниципальное казенное учреждение "Городская коммунальная служба" (далее - МКУ ГКС)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 xml:space="preserve">настоящая программа направлена на достижение целей и показателей </w:t>
            </w:r>
            <w:hyperlink r:id="rId1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 (далее - План СЭР).</w:t>
            </w:r>
          </w:p>
          <w:p w:rsidR="00C766C1" w:rsidRDefault="00C766C1">
            <w:pPr>
              <w:pStyle w:val="ConsPlusNormal"/>
            </w:pPr>
            <w:r>
              <w:t xml:space="preserve">В соответствии с </w:t>
            </w:r>
            <w:hyperlink r:id="rId18" w:history="1">
              <w:r>
                <w:rPr>
                  <w:color w:val="0000FF"/>
                </w:rPr>
                <w:t>Планом</w:t>
              </w:r>
            </w:hyperlink>
            <w:r>
              <w:t xml:space="preserve"> СЭР важнейшим стратегическим аспектом реализации программы является создание комфортной среды проживания в городе Перми.</w:t>
            </w:r>
          </w:p>
          <w:p w:rsidR="00C766C1" w:rsidRDefault="00C766C1">
            <w:pPr>
              <w:pStyle w:val="ConsPlusNormal"/>
            </w:pPr>
            <w:r>
              <w:t xml:space="preserve">Задачи и мероприятия программы направлены на реализацию </w:t>
            </w:r>
            <w:hyperlink r:id="rId19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СЭР.</w:t>
            </w:r>
          </w:p>
          <w:p w:rsidR="00C766C1" w:rsidRDefault="00C766C1">
            <w:pPr>
              <w:pStyle w:val="ConsPlusNormal"/>
            </w:pPr>
            <w:r>
              <w:t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C766C1" w:rsidRDefault="00C766C1">
            <w:pPr>
              <w:pStyle w:val="ConsPlusNormal"/>
            </w:pPr>
            <w:r>
              <w:t>На 1 января 2015 г. в Российской Федерации жилищный фонд, отнесенный к непригодному для проживания и аварийному, составлял 93,3 млн. кв. м, что в 1,4 раза больше, чем на 1 января 2000 г. Доля аварийного и непригодного для проживания жилищного фонда в общей площади жилищного фонда за 14 лет возросла с 2,4% до 2,7%. Объем аварийного жилищного фонда возрос в 2 раза - с 10,2 млн. кв. м до 23,8 млн. кв. м.</w:t>
            </w:r>
          </w:p>
          <w:p w:rsidR="00C766C1" w:rsidRDefault="00C766C1">
            <w:pPr>
              <w:pStyle w:val="ConsPlusNormal"/>
            </w:pPr>
            <w:r>
              <w:t xml:space="preserve">В соответствии с целью </w:t>
            </w:r>
            <w:hyperlink r:id="rId20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одной из реализуемых задач </w:t>
            </w:r>
            <w:hyperlink r:id="rId21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является ликвидация аварийного и непригодного для проживания жилищного фонда.</w:t>
            </w:r>
          </w:p>
          <w:p w:rsidR="00C766C1" w:rsidRDefault="00C766C1">
            <w:pPr>
              <w:pStyle w:val="ConsPlusNormal"/>
            </w:pPr>
            <w:r>
              <w:t xml:space="preserve">Во исполнение </w:t>
            </w:r>
            <w:hyperlink r:id="rId22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Российской Федерации от 7 мая 2012 г. N 600 "О мерах по обеспечению граждан Российской Федерации доступным и комфортным жильем и повышению качества жилищно-коммунальных услуг", </w:t>
            </w:r>
            <w:hyperlink r:id="rId23" w:history="1">
              <w:r>
                <w:rPr>
                  <w:color w:val="0000FF"/>
                </w:rPr>
                <w:t>распоряжением</w:t>
              </w:r>
            </w:hyperlink>
            <w:r>
              <w:t xml:space="preserve"> Правительства Российской Федерации от 26 сентября 2013 г. N 1743-р утвержден комплекс мероприятий, направленных на решение задач, связанных с ликвидацией аварийного жилищного фонда. Основная цель данных мероприятий - до 1 сентября 2017 г. ликвидировать аварийный жилищный фонд, признанный таковым на 1 января 2012 г.</w:t>
            </w:r>
          </w:p>
          <w:p w:rsidR="00C766C1" w:rsidRDefault="00C766C1">
            <w:pPr>
              <w:pStyle w:val="ConsPlusNormal"/>
            </w:pPr>
            <w:r>
              <w:t xml:space="preserve">Мероприятия по ликвидации аварийного жилищного </w:t>
            </w:r>
            <w:r>
              <w:lastRenderedPageBreak/>
              <w:t xml:space="preserve">фонда города Перми, признанного таковым на 1 января 2012 г., проводились в рамках муниципальной адресной </w:t>
            </w:r>
            <w:hyperlink r:id="rId24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переселению граждан города Перми из аварийного жилищного фонда на 2013-2017 годы, утвержденной Постановлением администрации города Перми от 26 июня 2013 г. N 520, и муниципальной адресной </w:t>
            </w:r>
            <w:hyperlink r:id="rId25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по сносу, реконструкции многоквартирных домов в целях развития застроенных территорий города Перми на 2011-2020 годы, утвержденной решением Пермской городской Думы от 25 октября 2011 г. N 205.</w:t>
            </w:r>
          </w:p>
          <w:p w:rsidR="00C766C1" w:rsidRDefault="00C766C1">
            <w:pPr>
              <w:pStyle w:val="ConsPlusNormal"/>
            </w:pPr>
            <w:r>
              <w:t>К 1 сентября 2017 г. расселен весь аварийный жилищный фонд города Перми, признанный таковым на 1 января 2012 г., площадью 26,1 тыс. кв. м.</w:t>
            </w:r>
          </w:p>
          <w:p w:rsidR="00C766C1" w:rsidRDefault="00C766C1">
            <w:pPr>
              <w:pStyle w:val="ConsPlusNormal"/>
            </w:pPr>
            <w:r>
              <w:t>За период с 2009 года по 2016 год расселено 160,7 тыс. кв. м аварийного жилья.</w:t>
            </w:r>
          </w:p>
          <w:p w:rsidR="00C766C1" w:rsidRDefault="00C766C1">
            <w:pPr>
              <w:pStyle w:val="ConsPlusNormal"/>
            </w:pPr>
            <w:r>
              <w:t>Перед Министерством строительства и жилищно-коммунального хозяйства Российской Федерации стоит задача создания новых механизмов переселения граждан из аварийного жилья, признанного таковым после 1 января 2012 г.</w:t>
            </w:r>
          </w:p>
          <w:p w:rsidR="00C766C1" w:rsidRDefault="00C766C1">
            <w:pPr>
              <w:pStyle w:val="ConsPlusNormal"/>
            </w:pPr>
            <w:r>
              <w:t>В городе Перми на 1 июня 2017 г. расположено 552 многоквартирных дома, отнесенных к категории аварийного жилищного фонда, признанного таковым после 1 января 2012 г., общей площадью 282,2 тыс. кв. м.</w:t>
            </w:r>
          </w:p>
          <w:p w:rsidR="00C766C1" w:rsidRDefault="00C766C1">
            <w:pPr>
              <w:pStyle w:val="ConsPlusNormal"/>
            </w:pPr>
            <w:r>
              <w:t>Общая площадь аварийного жилищного фонда ежегодно растет. Эта тенденция в ближайшие годы сохранится в связи с необходимостью обследования более 40 многоквартирных домов ежегодно в целях установления состояния конструктивных элементов.</w:t>
            </w:r>
          </w:p>
          <w:p w:rsidR="00C766C1" w:rsidRDefault="00C766C1">
            <w:pPr>
              <w:pStyle w:val="ConsPlusNormal"/>
            </w:pPr>
            <w:r>
              <w:t>Так, на 1 января 2012 г. площадь аварийного жилищного фонда в городе Перми составляла 103,8 тыс. кв. м (0,51% от общей площади жилищного фонда города Перми), на 1 июня 2017 г. площадь выросла до 351,7 тыс. кв. м (1,44% от общей площади жилищного фонда города Перми).</w:t>
            </w:r>
          </w:p>
          <w:p w:rsidR="00C766C1" w:rsidRDefault="00C766C1">
            <w:pPr>
              <w:pStyle w:val="ConsPlusNormal"/>
            </w:pPr>
            <w:r>
              <w:t>Если в 2008-2010 годы аварийными признавались в основном небольшие одно-, двухэтажные дома из бруса или шлакоблока площадью от 100 до 500 кв. м, то в настоящее время активно признаются аварийными трех-, четырехэтажные шлакоблочные дома площадью до 2-3 тыс. кв. м.</w:t>
            </w:r>
          </w:p>
          <w:p w:rsidR="00C766C1" w:rsidRDefault="00C766C1">
            <w:pPr>
              <w:pStyle w:val="ConsPlusNormal"/>
            </w:pPr>
            <w:r>
              <w:t>Таким образом, 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C766C1" w:rsidRDefault="00C766C1">
            <w:pPr>
              <w:pStyle w:val="ConsPlusNormal"/>
            </w:pPr>
            <w:r>
              <w:t>Снос аварийных домов способствует улучшению внешнего облика и благоустройства города, развитию инженерной и социальной инфраструктуры, повышает инвестиционную привлекательность города.</w:t>
            </w:r>
          </w:p>
          <w:p w:rsidR="00C766C1" w:rsidRDefault="00C766C1">
            <w:pPr>
              <w:pStyle w:val="ConsPlusNormal"/>
            </w:pPr>
            <w:r>
              <w:t xml:space="preserve">Реализация механизма развития застроенных территорий позволяет привлекать внебюджетные </w:t>
            </w:r>
            <w:r>
              <w:lastRenderedPageBreak/>
              <w:t>средства для переселения граждан из аварийного жилья, сноса ветхих строений и строительства нового жилья и инфраструктуры.</w:t>
            </w:r>
          </w:p>
          <w:p w:rsidR="00C766C1" w:rsidRDefault="00C766C1">
            <w:pPr>
              <w:pStyle w:val="ConsPlusNormal"/>
            </w:pPr>
            <w:r>
              <w:t>Муниципальный жилищный фонд города Перми по данным на 1 июня 2017 г. составил 617,4 тыс. кв. м, в котором проживает 14781 семья.</w:t>
            </w:r>
          </w:p>
          <w:p w:rsidR="00C766C1" w:rsidRDefault="00C766C1">
            <w:pPr>
              <w:pStyle w:val="ConsPlusNormal"/>
            </w:pPr>
            <w:r>
              <w:t xml:space="preserve">Состав муниципального жилищного фонда города Перми постоянно меняется: с одной стороны, жилые помещения выбывают в связи с приватизацией жилья гражданами, расселением и сносом строений, с другой стороны, продолжается приемка жилых помещений в муниципальную собственность города Перми. Постоянный мониторинг и систематизация информации о площади, состоянии, заселении муниципальных жилых помещений позволит быстро и качественно предоставлять услуги гражданам, проживающим в муниципальном жилищном фонде, обеспечить полноту и своевременность сбора платы за наем жилых помещений, снизить недоимку от суммы начислений, поддерживать на высоком уровне доходы в бюджет города Перми от платы за социальный </w:t>
            </w:r>
            <w:proofErr w:type="spellStart"/>
            <w:r>
              <w:t>найм</w:t>
            </w:r>
            <w:proofErr w:type="spellEnd"/>
            <w:r>
              <w:t>.</w:t>
            </w:r>
          </w:p>
          <w:p w:rsidR="00C766C1" w:rsidRDefault="00C766C1">
            <w:pPr>
              <w:pStyle w:val="ConsPlusNormal"/>
            </w:pPr>
            <w:r>
              <w:t>На 1 июня 2017 г. на учете состоят 45133 гражданина, которые нуждаются в жилых помещениях (14056 семей). Ежегодно около 290 заявлений поступают в администрацию города Перми с просьбой предоставить жилое помещение в маневренном жилищном фонде.</w:t>
            </w:r>
          </w:p>
          <w:p w:rsidR="00C766C1" w:rsidRDefault="00C766C1">
            <w:pPr>
              <w:pStyle w:val="ConsPlusNormal"/>
            </w:pPr>
            <w:r>
              <w:t xml:space="preserve">В целях реализации задачи </w:t>
            </w:r>
            <w:hyperlink r:id="rId26" w:history="1">
              <w:r>
                <w:rPr>
                  <w:color w:val="0000FF"/>
                </w:rPr>
                <w:t>Плана</w:t>
              </w:r>
            </w:hyperlink>
            <w:r>
              <w:t xml:space="preserve"> СЭР о повышении доступности жилья за счет бюджета города Перми планируется строительство муниципального многоквартирного дома в микрорайоне Заостровка Дзержинского района по адресу: г. Пермь, ул. Маяковского, 57, с общей площадью квартир не менее 10,0 тыс. кв. м.</w:t>
            </w:r>
          </w:p>
          <w:p w:rsidR="00C766C1" w:rsidRDefault="00C766C1">
            <w:pPr>
              <w:pStyle w:val="ConsPlusNormal"/>
            </w:pPr>
            <w:r>
              <w:t xml:space="preserve">Не позднее 31 декабря 2017 г. будет введен в эксплуатацию 10-этажный 4-подъездный муниципальный многоквартирный дом по ул. </w:t>
            </w:r>
            <w:proofErr w:type="spellStart"/>
            <w:r>
              <w:t>Баранчинской</w:t>
            </w:r>
            <w:proofErr w:type="spellEnd"/>
            <w:r>
              <w:t>, 10, с общей площадью квартир 10,1 тыс. кв. м, в который будет расселено 198 семей.</w:t>
            </w:r>
          </w:p>
          <w:p w:rsidR="00C766C1" w:rsidRDefault="00C766C1">
            <w:pPr>
              <w:pStyle w:val="ConsPlusNormal"/>
            </w:pPr>
            <w:r>
              <w:t xml:space="preserve">В 2014 году за счет средств бюджета города Перми построен 6-этажный 7-подъездный муниципальный многоквартирный дом по ул. </w:t>
            </w:r>
            <w:proofErr w:type="spellStart"/>
            <w:r>
              <w:t>Сокольской</w:t>
            </w:r>
            <w:proofErr w:type="spellEnd"/>
            <w:r>
              <w:t>, 12 с общей площадью квартир 10,2 тыс. кв. м, в который расселено 216 семей.</w:t>
            </w:r>
          </w:p>
          <w:p w:rsidR="00C766C1" w:rsidRDefault="00C766C1">
            <w:pPr>
              <w:pStyle w:val="ConsPlusNormal"/>
            </w:pPr>
            <w:r>
              <w:t>Строительство муниципального жилья способствует увеличению муниципального жилищного фонда при снижении финансовых затрат на приобретение жилых помещений.</w:t>
            </w:r>
          </w:p>
          <w:p w:rsidR="00C766C1" w:rsidRDefault="00C766C1">
            <w:pPr>
              <w:pStyle w:val="ConsPlusNormal"/>
            </w:pPr>
            <w:r>
              <w:t xml:space="preserve">В городе Перми реализуется ряд программ, направленных на улучшение жилищных условий различных категорий населения, ежегодно выдаются жилищные сертификаты ветеранам и инвалидам, вынужденным переселенцам и гражданам, выехавшим </w:t>
            </w:r>
            <w:r>
              <w:lastRenderedPageBreak/>
              <w:t>из районов Крайнего Севера, реабилитированным гражданам, пострадавшим от политических репрессий, и участникам ликвидации последствий аварии на Чернобыльской АЭС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Цель программы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создание системы мер, направленных на улучшение жилищных условий жителей города Перми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1.1. Ликвидация аварийного и непригодного для проживания жилищного фонда.</w:t>
            </w:r>
          </w:p>
          <w:p w:rsidR="00C766C1" w:rsidRDefault="00C766C1">
            <w:pPr>
              <w:pStyle w:val="ConsPlusNormal"/>
            </w:pPr>
            <w:r>
              <w:t>1.1.1. Обеспечение жилыми помещениями граждан, проживающих в непригодном для проживания и аварийном жилищном фонде.</w:t>
            </w:r>
          </w:p>
          <w:p w:rsidR="00C766C1" w:rsidRDefault="00C766C1">
            <w:pPr>
              <w:pStyle w:val="ConsPlusNormal"/>
            </w:pPr>
            <w:r>
              <w:t>1.1.2. Создание условий для обеспечения застройки территорий, занятых аварийным жилищным фондом.</w:t>
            </w:r>
          </w:p>
          <w:p w:rsidR="00C766C1" w:rsidRDefault="00C766C1">
            <w:pPr>
              <w:pStyle w:val="ConsPlusNormal"/>
            </w:pPr>
            <w:r>
              <w:t>1.2. Управление муниципальным жилищным фондом города Перми.</w:t>
            </w:r>
          </w:p>
          <w:p w:rsidR="00C766C1" w:rsidRDefault="00C766C1">
            <w:pPr>
              <w:pStyle w:val="ConsPlusNormal"/>
            </w:pPr>
            <w:r>
              <w:t>1.2.1. Организация эффективного использования муниципального жилищного фонда.</w:t>
            </w:r>
          </w:p>
          <w:p w:rsidR="00C766C1" w:rsidRDefault="00C766C1">
            <w:pPr>
              <w:pStyle w:val="ConsPlusNormal"/>
            </w:pPr>
            <w:r>
              <w:t>1.3. Повышение доступности жилья.</w:t>
            </w:r>
          </w:p>
          <w:p w:rsidR="00C766C1" w:rsidRDefault="00C766C1">
            <w:pPr>
              <w:pStyle w:val="ConsPlusNormal"/>
            </w:pPr>
            <w:r>
              <w:t>1.3.1. Обеспечение жилыми помещениями отдельных категорий граждан, проживающих в городе Перми и нуждающихся в улучшении жилищных условий.</w:t>
            </w:r>
          </w:p>
          <w:p w:rsidR="00C766C1" w:rsidRDefault="00C766C1">
            <w:pPr>
              <w:pStyle w:val="ConsPlusNormal"/>
            </w:pPr>
            <w:r>
              <w:t>1.3.2. Обеспечение доступным жильем граждан города Перми путем предоставления мер социальной поддержки</w:t>
            </w:r>
          </w:p>
        </w:tc>
      </w:tr>
      <w:tr w:rsidR="00C766C1">
        <w:tc>
          <w:tcPr>
            <w:tcW w:w="568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442" w:type="dxa"/>
            <w:gridSpan w:val="3"/>
          </w:tcPr>
          <w:p w:rsidR="00C766C1" w:rsidRDefault="00C766C1">
            <w:pPr>
              <w:pStyle w:val="ConsPlusNormal"/>
            </w:pPr>
            <w:r>
              <w:t>2018-2020 годы</w:t>
            </w:r>
          </w:p>
        </w:tc>
      </w:tr>
      <w:tr w:rsidR="00C766C1">
        <w:tc>
          <w:tcPr>
            <w:tcW w:w="568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1650664,557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1875600,457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1807328,857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795533,800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783386,400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730333,100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266067,200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265861,100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191735,300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185306,0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558662,957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603828,657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784636,300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785734,200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812594,900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433315,600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468759,200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343835,700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 xml:space="preserve">подпрограмма 1.2, всего (тыс. </w:t>
            </w:r>
            <w:r>
              <w:lastRenderedPageBreak/>
              <w:t>руб.), в том числе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32023,300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834004,957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1057842,957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962710,657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318047,500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софинансирование бюджета города Перми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266067,200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265861,100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191735,300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185306,000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87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75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81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9 в ред. </w:t>
            </w:r>
            <w:hyperlink r:id="rId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68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 (%)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6,8</w:t>
            </w:r>
          </w:p>
        </w:tc>
      </w:tr>
      <w:tr w:rsidR="00C766C1"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</w:tcPr>
          <w:p w:rsidR="00C766C1" w:rsidRDefault="00C766C1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 (тыс. кв. м)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814" w:type="dxa"/>
          </w:tcPr>
          <w:p w:rsidR="00C766C1" w:rsidRDefault="00C766C1">
            <w:pPr>
              <w:pStyle w:val="ConsPlusNormal"/>
              <w:jc w:val="center"/>
            </w:pPr>
            <w:r>
              <w:t>20,8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061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количество семей, улучшивших жилищные условия (ед.)</w:t>
            </w:r>
          </w:p>
        </w:tc>
        <w:tc>
          <w:tcPr>
            <w:tcW w:w="187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577</w:t>
            </w:r>
          </w:p>
        </w:tc>
        <w:tc>
          <w:tcPr>
            <w:tcW w:w="175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608</w:t>
            </w:r>
          </w:p>
        </w:tc>
        <w:tc>
          <w:tcPr>
            <w:tcW w:w="181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958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1" w:type="dxa"/>
            <w:gridSpan w:val="5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10 в ред. </w:t>
            </w:r>
            <w:hyperlink r:id="rId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  <w:outlineLvl w:val="1"/>
      </w:pPr>
      <w:r>
        <w:t>ФИНАНСИРОВАНИЕ</w:t>
      </w:r>
    </w:p>
    <w:p w:rsidR="00C766C1" w:rsidRDefault="00C766C1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C766C1" w:rsidRDefault="00C766C1">
      <w:pPr>
        <w:pStyle w:val="ConsPlusNormal"/>
        <w:jc w:val="center"/>
      </w:pPr>
      <w:r>
        <w:t>Перми"</w:t>
      </w:r>
    </w:p>
    <w:p w:rsidR="00C766C1" w:rsidRDefault="00C766C1">
      <w:pPr>
        <w:pStyle w:val="ConsPlusNormal"/>
        <w:jc w:val="center"/>
      </w:pPr>
      <w:r>
        <w:t xml:space="preserve">(в ред. </w:t>
      </w:r>
      <w:hyperlink r:id="rId29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C766C1" w:rsidRDefault="00C766C1">
      <w:pPr>
        <w:pStyle w:val="ConsPlusNormal"/>
        <w:jc w:val="center"/>
      </w:pPr>
      <w:r>
        <w:t>от 25.12.2017 N 1184)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154"/>
        <w:gridCol w:w="1757"/>
        <w:gridCol w:w="1474"/>
        <w:gridCol w:w="1474"/>
        <w:gridCol w:w="1474"/>
      </w:tblGrid>
      <w:tr w:rsidR="00C766C1">
        <w:tc>
          <w:tcPr>
            <w:tcW w:w="73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Наименование цели программы, подпрограммы, </w:t>
            </w:r>
            <w:r>
              <w:lastRenderedPageBreak/>
              <w:t>задачи</w:t>
            </w:r>
          </w:p>
        </w:tc>
        <w:tc>
          <w:tcPr>
            <w:tcW w:w="175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Источник финансирования</w:t>
            </w:r>
          </w:p>
        </w:tc>
        <w:tc>
          <w:tcPr>
            <w:tcW w:w="442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2154" w:type="dxa"/>
            <w:vMerge/>
          </w:tcPr>
          <w:p w:rsidR="00C766C1" w:rsidRDefault="00C766C1"/>
        </w:tc>
        <w:tc>
          <w:tcPr>
            <w:tcW w:w="1757" w:type="dxa"/>
            <w:vMerge/>
          </w:tcPr>
          <w:p w:rsidR="00C766C1" w:rsidRDefault="00C766C1"/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33" w:type="dxa"/>
            <w:gridSpan w:val="5"/>
          </w:tcPr>
          <w:p w:rsidR="00C766C1" w:rsidRDefault="00C766C1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C766C1">
        <w:tc>
          <w:tcPr>
            <w:tcW w:w="73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154" w:type="dxa"/>
            <w:vMerge w:val="restart"/>
          </w:tcPr>
          <w:p w:rsidR="00C766C1" w:rsidRDefault="00C766C1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433315,600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468759,200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2154" w:type="dxa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343835,700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911" w:type="dxa"/>
            <w:gridSpan w:val="2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433315,600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468759,200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3911" w:type="dxa"/>
            <w:gridSpan w:val="2"/>
          </w:tcPr>
          <w:p w:rsidR="00C766C1" w:rsidRDefault="00C766C1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343835,700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154" w:type="dxa"/>
          </w:tcPr>
          <w:p w:rsidR="00C766C1" w:rsidRDefault="00C766C1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911" w:type="dxa"/>
            <w:gridSpan w:val="2"/>
          </w:tcPr>
          <w:p w:rsidR="00C766C1" w:rsidRDefault="00C766C1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73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154" w:type="dxa"/>
            <w:vMerge w:val="restart"/>
          </w:tcPr>
          <w:p w:rsidR="00C766C1" w:rsidRDefault="00C766C1">
            <w:pPr>
              <w:pStyle w:val="ConsPlusNormal"/>
            </w:pPr>
            <w:r>
              <w:t>Подпрограмма. Повышение доступности жилья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318047,500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2154" w:type="dxa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2154" w:type="dxa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266067,200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265861,100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2154" w:type="dxa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191735,300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185306,000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2154" w:type="dxa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3911" w:type="dxa"/>
            <w:gridSpan w:val="2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440203,000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564938,200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491441,600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1.3.2</w:t>
            </w:r>
          </w:p>
        </w:tc>
        <w:tc>
          <w:tcPr>
            <w:tcW w:w="3911" w:type="dxa"/>
            <w:gridSpan w:val="2"/>
          </w:tcPr>
          <w:p w:rsidR="00C766C1" w:rsidRDefault="00C766C1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393801,957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492904,757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471269,057</w:t>
            </w:r>
          </w:p>
        </w:tc>
      </w:tr>
      <w:tr w:rsidR="00C766C1">
        <w:tc>
          <w:tcPr>
            <w:tcW w:w="2891" w:type="dxa"/>
            <w:gridSpan w:val="2"/>
            <w:vMerge w:val="restart"/>
          </w:tcPr>
          <w:p w:rsidR="00C766C1" w:rsidRDefault="00C766C1">
            <w:pPr>
              <w:pStyle w:val="ConsPlusNormal"/>
            </w:pPr>
            <w:r>
              <w:t>Итого по цели, в том числе по источникам финансирования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1650664,557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1875600,457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1807328,857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795533,800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783386,400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730333,100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266067,200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265861,100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191735,300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185306,0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558662,957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603828,657</w:t>
            </w:r>
          </w:p>
        </w:tc>
      </w:tr>
      <w:tr w:rsidR="00C766C1">
        <w:tc>
          <w:tcPr>
            <w:tcW w:w="2891" w:type="dxa"/>
            <w:gridSpan w:val="2"/>
            <w:vMerge w:val="restart"/>
          </w:tcPr>
          <w:p w:rsidR="00C766C1" w:rsidRDefault="00C766C1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1650664,557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1875600,457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1807328,857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795533,800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783386,400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730333,100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266067,200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265861,100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191735,300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185306,0</w:t>
            </w:r>
          </w:p>
        </w:tc>
      </w:tr>
      <w:tr w:rsidR="00C766C1">
        <w:tc>
          <w:tcPr>
            <w:tcW w:w="2891" w:type="dxa"/>
            <w:gridSpan w:val="2"/>
            <w:vMerge/>
          </w:tcPr>
          <w:p w:rsidR="00C766C1" w:rsidRDefault="00C766C1"/>
        </w:tc>
        <w:tc>
          <w:tcPr>
            <w:tcW w:w="175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558662,957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612411,557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603828,657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sectPr w:rsidR="00C766C1" w:rsidSect="00EE49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766C1" w:rsidRDefault="00C766C1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C766C1" w:rsidRDefault="00C766C1">
      <w:pPr>
        <w:pStyle w:val="ConsPlusNormal"/>
        <w:jc w:val="center"/>
      </w:pPr>
      <w:r>
        <w:t>подпрограммы 1.1 "Ликвидация аварийного и непригодного</w:t>
      </w:r>
    </w:p>
    <w:p w:rsidR="00C766C1" w:rsidRDefault="00C766C1">
      <w:pPr>
        <w:pStyle w:val="ConsPlusNormal"/>
        <w:jc w:val="center"/>
      </w:pPr>
      <w:r>
        <w:t>для проживания жилищного фонда" муниципальной программы</w:t>
      </w:r>
    </w:p>
    <w:p w:rsidR="00C766C1" w:rsidRDefault="00C766C1">
      <w:pPr>
        <w:pStyle w:val="ConsPlusNormal"/>
        <w:jc w:val="center"/>
      </w:pPr>
      <w:r>
        <w:t>"Обеспечение жильем 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7"/>
        <w:gridCol w:w="2340"/>
        <w:gridCol w:w="1191"/>
        <w:gridCol w:w="2268"/>
        <w:gridCol w:w="737"/>
        <w:gridCol w:w="795"/>
        <w:gridCol w:w="668"/>
        <w:gridCol w:w="641"/>
        <w:gridCol w:w="1247"/>
        <w:gridCol w:w="1417"/>
        <w:gridCol w:w="1361"/>
        <w:gridCol w:w="1304"/>
      </w:tblGrid>
      <w:tr w:rsidR="00C766C1">
        <w:tc>
          <w:tcPr>
            <w:tcW w:w="115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4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19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09" w:type="dxa"/>
            <w:gridSpan w:val="5"/>
          </w:tcPr>
          <w:p w:rsidR="00C766C1" w:rsidRDefault="00C766C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08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1157" w:type="dxa"/>
            <w:vMerge/>
          </w:tcPr>
          <w:p w:rsidR="00C766C1" w:rsidRDefault="00C766C1"/>
        </w:tc>
        <w:tc>
          <w:tcPr>
            <w:tcW w:w="2340" w:type="dxa"/>
            <w:vMerge/>
          </w:tcPr>
          <w:p w:rsidR="00C766C1" w:rsidRDefault="00C766C1"/>
        </w:tc>
        <w:tc>
          <w:tcPr>
            <w:tcW w:w="1191" w:type="dxa"/>
            <w:vMerge/>
          </w:tcPr>
          <w:p w:rsidR="00C766C1" w:rsidRDefault="00C766C1"/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47" w:type="dxa"/>
            <w:vMerge/>
          </w:tcPr>
          <w:p w:rsidR="00C766C1" w:rsidRDefault="00C766C1"/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4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3969" w:type="dxa"/>
            <w:gridSpan w:val="11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3969" w:type="dxa"/>
            <w:gridSpan w:val="11"/>
          </w:tcPr>
          <w:p w:rsidR="00C766C1" w:rsidRDefault="00C766C1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340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для переселения граждан из непригодного для проживания и аварийного жилищного фонда</w:t>
            </w:r>
          </w:p>
        </w:tc>
        <w:tc>
          <w:tcPr>
            <w:tcW w:w="73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5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66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64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9,6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365531,300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69975,700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440819,300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1.1.1.1.1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365531,300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69975,700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440819,300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340" w:type="dxa"/>
          </w:tcPr>
          <w:p w:rsidR="00C766C1" w:rsidRDefault="00C766C1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</w:tr>
      <w:tr w:rsidR="00C766C1">
        <w:tc>
          <w:tcPr>
            <w:tcW w:w="9797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389324,000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93768,400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464612,000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3969" w:type="dxa"/>
            <w:gridSpan w:val="11"/>
          </w:tcPr>
          <w:p w:rsidR="00C766C1" w:rsidRDefault="00C766C1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</w:tc>
      </w:tr>
      <w:tr w:rsidR="00C766C1">
        <w:tc>
          <w:tcPr>
            <w:tcW w:w="115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340" w:type="dxa"/>
            <w:vMerge w:val="restart"/>
          </w:tcPr>
          <w:p w:rsidR="00C766C1" w:rsidRDefault="00C766C1">
            <w:pPr>
              <w:pStyle w:val="ConsPlusNormal"/>
            </w:pPr>
            <w:r>
              <w:t>Организация и проведение мероприятий в области жилищно-коммунального хозяйства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видов работ, связанных с жилищным фондом, выполненных для обеспечения реализации программы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2567,100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2529,600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2618,300</w:t>
            </w:r>
          </w:p>
        </w:tc>
      </w:tr>
      <w:tr w:rsidR="00C766C1">
        <w:tc>
          <w:tcPr>
            <w:tcW w:w="1157" w:type="dxa"/>
            <w:vMerge/>
          </w:tcPr>
          <w:p w:rsidR="00C766C1" w:rsidRDefault="00C766C1"/>
        </w:tc>
        <w:tc>
          <w:tcPr>
            <w:tcW w:w="2340" w:type="dxa"/>
            <w:vMerge/>
          </w:tcPr>
          <w:p w:rsidR="00C766C1" w:rsidRDefault="00C766C1"/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УИТ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информационных систем, подлежащих функциональному развитию и сопровождению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1580,100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1617,600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1528,900</w:t>
            </w:r>
          </w:p>
        </w:tc>
      </w:tr>
      <w:tr w:rsidR="00C766C1">
        <w:tc>
          <w:tcPr>
            <w:tcW w:w="9797" w:type="dxa"/>
            <w:gridSpan w:val="8"/>
          </w:tcPr>
          <w:p w:rsidR="00C766C1" w:rsidRDefault="00C766C1">
            <w:pPr>
              <w:pStyle w:val="ConsPlusNormal"/>
            </w:pPr>
            <w:r>
              <w:lastRenderedPageBreak/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</w:tr>
      <w:tr w:rsidR="00C766C1">
        <w:tc>
          <w:tcPr>
            <w:tcW w:w="9797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3969" w:type="dxa"/>
            <w:gridSpan w:val="11"/>
          </w:tcPr>
          <w:p w:rsidR="00C766C1" w:rsidRDefault="00C766C1">
            <w:pPr>
              <w:pStyle w:val="ConsPlusNormal"/>
            </w:pPr>
            <w:r>
              <w:t>Капитальные вложения в объекты муниципального жилого фонда</w:t>
            </w:r>
          </w:p>
        </w:tc>
      </w:tr>
      <w:tr w:rsidR="00C766C1">
        <w:tc>
          <w:tcPr>
            <w:tcW w:w="115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2340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191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проведенных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28,334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4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19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оплаченных муниципальных контрактов на приобретение в муниципальную собственность проектной документации на строительство многоквартирного </w:t>
            </w:r>
            <w:r>
              <w:lastRenderedPageBreak/>
              <w:t>жилого дома по адресу: ул. Маяковского, 57 для обеспечения жильем граждан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100,000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4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19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проведенных государственных экспертиз проектной документации, в том числе проверка достоверности сметной стоимости,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1242,709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4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19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выполненные работы по строительству многоквартирного жилого дома по адресу: ул. Маяковского, 57 для обеспечения жильем граждан (подготовительные работы, работы ниже отметки 0,00)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91124,057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4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19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26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выполненные работы по строительству многоквартирного жилого дома по адресу: ул. Маяковского, 57 для обеспечения жильем граждан (работы выше отметки 0,00)</w:t>
            </w:r>
          </w:p>
        </w:tc>
        <w:tc>
          <w:tcPr>
            <w:tcW w:w="73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95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4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335400,000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1.1.1.3.1 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92495,100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335400,000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92495,100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335400,000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9797" w:type="dxa"/>
            <w:gridSpan w:val="8"/>
          </w:tcPr>
          <w:p w:rsidR="00C766C1" w:rsidRDefault="00C766C1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433315,600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468759,200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3969" w:type="dxa"/>
            <w:gridSpan w:val="11"/>
          </w:tcPr>
          <w:p w:rsidR="00C766C1" w:rsidRDefault="00C766C1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3969" w:type="dxa"/>
            <w:gridSpan w:val="11"/>
          </w:tcPr>
          <w:p w:rsidR="00C766C1" w:rsidRDefault="00C766C1">
            <w:pPr>
              <w:pStyle w:val="ConsPlusNormal"/>
            </w:pPr>
            <w:r>
              <w:t>Снос и реконструкция многоквартирных домов в целях развития застроенных территорий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13969" w:type="dxa"/>
            <w:gridSpan w:val="11"/>
            <w:tcBorders>
              <w:bottom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Утратил силу с 1 января 2018 года. - </w:t>
            </w:r>
            <w:hyperlink r:id="rId3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</w:t>
            </w:r>
          </w:p>
          <w:p w:rsidR="00C766C1" w:rsidRDefault="00C766C1">
            <w:pPr>
              <w:pStyle w:val="ConsPlusNormal"/>
              <w:jc w:val="both"/>
            </w:pPr>
            <w:r>
              <w:t>г. Перми от 25.12.2017 N 1184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bottom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Позиция утратила силу с 1 января 2018 года. - </w:t>
            </w:r>
            <w:hyperlink r:id="rId37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766C1" w:rsidRDefault="00C766C1">
            <w:pPr>
              <w:pStyle w:val="ConsPlusNormal"/>
              <w:jc w:val="both"/>
            </w:pPr>
            <w:r>
              <w:lastRenderedPageBreak/>
              <w:t>от 25.12.2017 N 1184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1.1.2.1.2</w:t>
            </w:r>
          </w:p>
        </w:tc>
        <w:tc>
          <w:tcPr>
            <w:tcW w:w="2340" w:type="dxa"/>
          </w:tcPr>
          <w:p w:rsidR="00C766C1" w:rsidRDefault="00C766C1">
            <w:pPr>
              <w:pStyle w:val="ConsPlusNormal"/>
            </w:pPr>
            <w:r>
              <w:t>Переселение граждан из аварийного жилищного фонда в рамках развития застроенных территорий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граждан, расселенных инвесторами из многоквартирных домов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538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453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285554,600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337066,600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329194,200</w:t>
            </w:r>
          </w:p>
        </w:tc>
      </w:tr>
      <w:tr w:rsidR="00C766C1">
        <w:tc>
          <w:tcPr>
            <w:tcW w:w="9797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285554,600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337066,600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329194,200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2340" w:type="dxa"/>
          </w:tcPr>
          <w:p w:rsidR="00C766C1" w:rsidRDefault="00C766C1">
            <w:pPr>
              <w:pStyle w:val="ConsPlusNormal"/>
            </w:pPr>
            <w:r>
              <w:t>Снос аварийного жилищного фонда в рамках развития застроенных территорий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площадь ликвидированного аварийного жилищного фонда, признанного в установленном порядке непригодным для проживания и аварийным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95" w:type="dxa"/>
          </w:tcPr>
          <w:p w:rsidR="00C766C1" w:rsidRDefault="00C766C1">
            <w:pPr>
              <w:pStyle w:val="ConsPlusNormal"/>
              <w:jc w:val="center"/>
            </w:pPr>
            <w:r>
              <w:t>7,95</w:t>
            </w:r>
          </w:p>
        </w:tc>
        <w:tc>
          <w:tcPr>
            <w:tcW w:w="668" w:type="dxa"/>
          </w:tcPr>
          <w:p w:rsidR="00C766C1" w:rsidRDefault="00C766C1">
            <w:pPr>
              <w:pStyle w:val="ConsPlusNormal"/>
              <w:jc w:val="center"/>
            </w:pPr>
            <w:r>
              <w:t>9,31</w:t>
            </w:r>
          </w:p>
        </w:tc>
        <w:tc>
          <w:tcPr>
            <w:tcW w:w="641" w:type="dxa"/>
          </w:tcPr>
          <w:p w:rsidR="00C766C1" w:rsidRDefault="00C766C1">
            <w:pPr>
              <w:pStyle w:val="ConsPlusNormal"/>
              <w:jc w:val="center"/>
            </w:pPr>
            <w:r>
              <w:t>8,88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13115,400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15352,000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14641,500</w:t>
            </w:r>
          </w:p>
        </w:tc>
      </w:tr>
      <w:tr w:rsidR="00C766C1">
        <w:tc>
          <w:tcPr>
            <w:tcW w:w="9797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13115,400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15352,000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14641,500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343835,700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298670,000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343835,700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9797" w:type="dxa"/>
            <w:gridSpan w:val="8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784636,300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785734,200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812594,900</w:t>
            </w:r>
          </w:p>
        </w:tc>
      </w:tr>
      <w:tr w:rsidR="00C766C1">
        <w:tc>
          <w:tcPr>
            <w:tcW w:w="9797" w:type="dxa"/>
            <w:gridSpan w:val="8"/>
            <w:vMerge/>
            <w:tcBorders>
              <w:bottom w:val="nil"/>
            </w:tcBorders>
          </w:tcPr>
          <w:p w:rsidR="00C766C1" w:rsidRDefault="00C766C1"/>
        </w:tc>
        <w:tc>
          <w:tcPr>
            <w:tcW w:w="1247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433315,600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468759,200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797" w:type="dxa"/>
            <w:gridSpan w:val="8"/>
            <w:vMerge/>
            <w:tcBorders>
              <w:bottom w:val="nil"/>
            </w:tcBorders>
          </w:tcPr>
          <w:p w:rsidR="00C766C1" w:rsidRDefault="00C766C1"/>
        </w:tc>
        <w:tc>
          <w:tcPr>
            <w:tcW w:w="124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352418,600</w:t>
            </w:r>
          </w:p>
        </w:tc>
        <w:tc>
          <w:tcPr>
            <w:tcW w:w="130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343835,700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126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</w:tbl>
    <w:p w:rsidR="00C766C1" w:rsidRDefault="00C766C1">
      <w:pPr>
        <w:sectPr w:rsidR="00C766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2"/>
      </w:pPr>
      <w:r>
        <w:t>Приложение</w:t>
      </w:r>
    </w:p>
    <w:p w:rsidR="00C766C1" w:rsidRDefault="00C766C1">
      <w:pPr>
        <w:pStyle w:val="ConsPlusNormal"/>
        <w:jc w:val="right"/>
      </w:pPr>
      <w:r>
        <w:t>к Системе программных мероприятий</w:t>
      </w:r>
    </w:p>
    <w:p w:rsidR="00C766C1" w:rsidRDefault="00C766C1">
      <w:pPr>
        <w:pStyle w:val="ConsPlusNormal"/>
        <w:jc w:val="right"/>
      </w:pPr>
      <w:r>
        <w:t>подпрограммы 1.1 "Ликвидация</w:t>
      </w:r>
    </w:p>
    <w:p w:rsidR="00C766C1" w:rsidRDefault="00C766C1">
      <w:pPr>
        <w:pStyle w:val="ConsPlusNormal"/>
        <w:jc w:val="right"/>
      </w:pPr>
      <w:r>
        <w:t>аварийного и непригодного</w:t>
      </w:r>
    </w:p>
    <w:p w:rsidR="00C766C1" w:rsidRDefault="00C766C1">
      <w:pPr>
        <w:pStyle w:val="ConsPlusNormal"/>
        <w:jc w:val="right"/>
      </w:pPr>
      <w:r>
        <w:t>для проживания жилищного фонда"</w:t>
      </w:r>
    </w:p>
    <w:p w:rsidR="00C766C1" w:rsidRDefault="00C766C1">
      <w:pPr>
        <w:pStyle w:val="ConsPlusNormal"/>
        <w:jc w:val="right"/>
      </w:pPr>
      <w:r>
        <w:t>муниципальной программы</w:t>
      </w:r>
    </w:p>
    <w:p w:rsidR="00C766C1" w:rsidRDefault="00C766C1">
      <w:pPr>
        <w:pStyle w:val="ConsPlusNormal"/>
        <w:jc w:val="right"/>
      </w:pPr>
      <w:r>
        <w:t>"Обеспечение жильем жителей</w:t>
      </w:r>
    </w:p>
    <w:p w:rsidR="00C766C1" w:rsidRDefault="00C766C1">
      <w:pPr>
        <w:pStyle w:val="ConsPlusNormal"/>
        <w:jc w:val="right"/>
      </w:pPr>
      <w:r>
        <w:t>города Перми"</w:t>
      </w:r>
    </w:p>
    <w:p w:rsidR="00C766C1" w:rsidRDefault="00C766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3"/>
      </w:pPr>
      <w:r>
        <w:t>Таблица 1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ИНФОРМАЦИЯ</w:t>
      </w:r>
    </w:p>
    <w:p w:rsidR="00C766C1" w:rsidRDefault="00C766C1">
      <w:pPr>
        <w:pStyle w:val="ConsPlusNormal"/>
        <w:jc w:val="center"/>
      </w:pPr>
      <w:r>
        <w:t>по осуществлению капитальных вложений в объекты</w:t>
      </w:r>
    </w:p>
    <w:p w:rsidR="00C766C1" w:rsidRDefault="00C766C1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C766C1" w:rsidRDefault="00C766C1">
      <w:pPr>
        <w:pStyle w:val="ConsPlusNormal"/>
        <w:jc w:val="center"/>
      </w:pPr>
      <w:r>
        <w:t>"Ликвидация аварийного и непригодного для проживания</w:t>
      </w:r>
    </w:p>
    <w:p w:rsidR="00C766C1" w:rsidRDefault="00C766C1">
      <w:pPr>
        <w:pStyle w:val="ConsPlusNormal"/>
        <w:jc w:val="center"/>
      </w:pPr>
      <w:r>
        <w:t>жилищного фонда" муниципальной программы "Обеспечение жильем</w:t>
      </w:r>
    </w:p>
    <w:p w:rsidR="00C766C1" w:rsidRDefault="00C766C1">
      <w:pPr>
        <w:pStyle w:val="ConsPlusNormal"/>
        <w:jc w:val="center"/>
      </w:pPr>
      <w:r>
        <w:t>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573"/>
        <w:gridCol w:w="1474"/>
        <w:gridCol w:w="1079"/>
        <w:gridCol w:w="510"/>
        <w:gridCol w:w="1871"/>
      </w:tblGrid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жилые помещения, приобретенные для реализации мероприятий, связанных с переселением граждан из непригодного для проживания и аварийного жилищного фонда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1.1.1.1.1. 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УЖО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переселение граждан из аварийного и непригодного для проживания жилищного фонда является одной из актуальных проблем, существующих в Российской Федерации.</w:t>
            </w:r>
          </w:p>
          <w:p w:rsidR="00C766C1" w:rsidRDefault="00C766C1">
            <w:pPr>
              <w:pStyle w:val="ConsPlusNormal"/>
            </w:pPr>
            <w:r>
              <w:t xml:space="preserve">На 1 января 2015 г. в Российской Федерации </w:t>
            </w:r>
            <w:r>
              <w:lastRenderedPageBreak/>
              <w:t>жилищный фонд, отнесенный к непригодному для проживания и аварийному, составлял 93,3 млн. кв. м, что в 1,4 раза больше, чем на 1 января 2000 г.</w:t>
            </w:r>
          </w:p>
          <w:p w:rsidR="00C766C1" w:rsidRDefault="00C766C1">
            <w:pPr>
              <w:pStyle w:val="ConsPlusNormal"/>
            </w:pPr>
            <w:r>
              <w:t>Объем аварийного жилищного фонда возрос за 10 лет в 2 раза - с 10,2 млн. кв. м до 23,8 млн. кв. м.</w:t>
            </w:r>
          </w:p>
          <w:p w:rsidR="00C766C1" w:rsidRDefault="00C766C1">
            <w:pPr>
              <w:pStyle w:val="ConsPlusNormal"/>
            </w:pPr>
            <w:r>
              <w:t>В городе Перми на 1 июня 2017 г. расположено 552 многоквартирных дома, отнесенных к категории аварийного жилищного фонда, признанного таковым после 1 января 2012 г., общей площадью 282,2 тыс. кв. м.</w:t>
            </w:r>
          </w:p>
          <w:p w:rsidR="00C766C1" w:rsidRDefault="00C766C1">
            <w:pPr>
              <w:pStyle w:val="ConsPlusNormal"/>
            </w:pPr>
            <w:r>
              <w:t>Для сравнения, на 1 января 2012 г. в городе Перми аварийными признаны 217 домов общей площадью 103,8 тыс. кв. м.</w:t>
            </w:r>
          </w:p>
          <w:p w:rsidR="00C766C1" w:rsidRDefault="00C766C1">
            <w:pPr>
              <w:pStyle w:val="ConsPlusNormal"/>
            </w:pPr>
            <w:r>
              <w:t>Темпы обветшания жилищного фонда города Перми опережают темп расселения граждан и ликвидации аварийного жилищного фонда.</w:t>
            </w:r>
          </w:p>
          <w:p w:rsidR="00C766C1" w:rsidRDefault="00C766C1">
            <w:pPr>
              <w:pStyle w:val="ConsPlusNormal"/>
            </w:pPr>
            <w:r>
              <w:t>Удельный вес аварийного жилищного фонда в общей площади всего жилищного фонда города Перми составляет 1,44%.</w:t>
            </w:r>
          </w:p>
          <w:p w:rsidR="00C766C1" w:rsidRDefault="00C766C1">
            <w:pPr>
              <w:pStyle w:val="ConsPlusNormal"/>
            </w:pPr>
            <w:r>
              <w:t>Ликвидация аварийного жилищного фонда способствует улучшению внешнего облика и благоустройства города, развитию инженерной и социальной инфраструктуры, повышает инвестиционную привлекательность города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 xml:space="preserve">Федеральный </w:t>
            </w:r>
            <w:hyperlink r:id="rId42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создание безопасных и благоприятных условий для проживания граждан;</w:t>
            </w:r>
          </w:p>
          <w:p w:rsidR="00C766C1" w:rsidRDefault="00C766C1">
            <w:pPr>
              <w:pStyle w:val="ConsPlusNormal"/>
            </w:pPr>
            <w:r>
              <w:t>ликвидация непригодного для проживания и аварийного жилищного фонда на территории города Перми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573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934" w:type="dxa"/>
            <w:gridSpan w:val="4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фонда, - 19,1 тыс. кв. м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4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2018-2020 годы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2018-2020 годы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12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6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573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4934" w:type="dxa"/>
            <w:gridSpan w:val="4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876326,300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4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6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365531,300</w:t>
            </w:r>
          </w:p>
        </w:tc>
        <w:tc>
          <w:tcPr>
            <w:tcW w:w="1589" w:type="dxa"/>
            <w:gridSpan w:val="2"/>
            <w:tcBorders>
              <w:bottom w:val="nil"/>
            </w:tcBorders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69975,700</w:t>
            </w:r>
          </w:p>
        </w:tc>
        <w:tc>
          <w:tcPr>
            <w:tcW w:w="1871" w:type="dxa"/>
            <w:tcBorders>
              <w:bottom w:val="nil"/>
            </w:tcBorders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440819,300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4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6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766C1"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vMerge w:val="restart"/>
          </w:tcPr>
          <w:p w:rsidR="00C766C1" w:rsidRDefault="00C766C1">
            <w:pPr>
              <w:pStyle w:val="ConsPlusNormal"/>
            </w:pPr>
            <w:r>
              <w:t>общая площадь расселенного непригодного для проживания и аварийного жилищного фонда путем переселения в приобретенные жилые помещения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2018</w:t>
            </w:r>
          </w:p>
        </w:tc>
      </w:tr>
      <w:tr w:rsidR="00C766C1"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2019</w:t>
            </w:r>
          </w:p>
        </w:tc>
      </w:tr>
      <w:tr w:rsidR="00C766C1"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7,5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2020</w:t>
            </w:r>
          </w:p>
        </w:tc>
      </w:tr>
      <w:tr w:rsidR="00C766C1"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количество расселенных граждан</w:t>
            </w:r>
          </w:p>
        </w:tc>
        <w:tc>
          <w:tcPr>
            <w:tcW w:w="1474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2018</w:t>
            </w:r>
          </w:p>
        </w:tc>
      </w:tr>
      <w:tr w:rsidR="00C766C1"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474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589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871" w:type="dxa"/>
          </w:tcPr>
          <w:p w:rsidR="00C766C1" w:rsidRDefault="00C766C1">
            <w:pPr>
              <w:pStyle w:val="ConsPlusNormal"/>
              <w:jc w:val="center"/>
            </w:pPr>
            <w:r>
              <w:t>2019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6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73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474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589" w:type="dxa"/>
            <w:gridSpan w:val="2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568</w:t>
            </w:r>
          </w:p>
        </w:tc>
        <w:tc>
          <w:tcPr>
            <w:tcW w:w="187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2020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4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16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-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 xml:space="preserve">Протокол Инвестиционной комиссии с решением о возможности предоставления </w:t>
            </w:r>
            <w:r>
              <w:lastRenderedPageBreak/>
              <w:t>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lastRenderedPageBreak/>
              <w:t xml:space="preserve">протокол заседания комиссии по разработке и реализации инвестиционных проектов администрации города Перми от 13 октября 2017 </w:t>
            </w:r>
            <w:r>
              <w:lastRenderedPageBreak/>
              <w:t>г. N 8</w:t>
            </w:r>
          </w:p>
        </w:tc>
      </w:tr>
      <w:tr w:rsidR="00C766C1">
        <w:tc>
          <w:tcPr>
            <w:tcW w:w="56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20</w:t>
            </w:r>
          </w:p>
        </w:tc>
        <w:tc>
          <w:tcPr>
            <w:tcW w:w="3573" w:type="dxa"/>
          </w:tcPr>
          <w:p w:rsidR="00C766C1" w:rsidRDefault="00C766C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934" w:type="dxa"/>
            <w:gridSpan w:val="4"/>
          </w:tcPr>
          <w:p w:rsidR="00C766C1" w:rsidRDefault="00C766C1">
            <w:pPr>
              <w:pStyle w:val="ConsPlusNormal"/>
            </w:pPr>
            <w:r>
              <w:t>протокол заседания Бюджетной комиссии по рассмотрению скорректированной информации о результатах и основных направлениях деятельности на 2017-2019 годы от 25 августа 2016 г. N 30-БК</w:t>
            </w:r>
          </w:p>
        </w:tc>
      </w:tr>
      <w:tr w:rsidR="00C766C1">
        <w:tc>
          <w:tcPr>
            <w:tcW w:w="56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573" w:type="dxa"/>
            <w:vMerge w:val="restart"/>
          </w:tcPr>
          <w:p w:rsidR="00C766C1" w:rsidRDefault="00C766C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553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38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766C1">
        <w:tc>
          <w:tcPr>
            <w:tcW w:w="567" w:type="dxa"/>
            <w:vMerge/>
          </w:tcPr>
          <w:p w:rsidR="00C766C1" w:rsidRDefault="00C766C1"/>
        </w:tc>
        <w:tc>
          <w:tcPr>
            <w:tcW w:w="3573" w:type="dxa"/>
            <w:vMerge/>
          </w:tcPr>
          <w:p w:rsidR="00C766C1" w:rsidRDefault="00C766C1"/>
        </w:tc>
        <w:tc>
          <w:tcPr>
            <w:tcW w:w="2553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238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C766C1">
        <w:tc>
          <w:tcPr>
            <w:tcW w:w="567" w:type="dxa"/>
            <w:vMerge/>
          </w:tcPr>
          <w:p w:rsidR="00C766C1" w:rsidRDefault="00C766C1"/>
        </w:tc>
        <w:tc>
          <w:tcPr>
            <w:tcW w:w="3573" w:type="dxa"/>
            <w:vMerge/>
          </w:tcPr>
          <w:p w:rsidR="00C766C1" w:rsidRDefault="00C766C1"/>
        </w:tc>
        <w:tc>
          <w:tcPr>
            <w:tcW w:w="2553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238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C766C1">
        <w:tc>
          <w:tcPr>
            <w:tcW w:w="567" w:type="dxa"/>
            <w:vMerge/>
          </w:tcPr>
          <w:p w:rsidR="00C766C1" w:rsidRDefault="00C766C1"/>
        </w:tc>
        <w:tc>
          <w:tcPr>
            <w:tcW w:w="3573" w:type="dxa"/>
            <w:vMerge/>
          </w:tcPr>
          <w:p w:rsidR="00C766C1" w:rsidRDefault="00C766C1"/>
        </w:tc>
        <w:tc>
          <w:tcPr>
            <w:tcW w:w="2553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238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3"/>
      </w:pPr>
      <w:r>
        <w:t>Таблица 2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ИНФОРМАЦИЯ</w:t>
      </w:r>
    </w:p>
    <w:p w:rsidR="00C766C1" w:rsidRDefault="00C766C1">
      <w:pPr>
        <w:pStyle w:val="ConsPlusNormal"/>
        <w:jc w:val="center"/>
      </w:pPr>
      <w:r>
        <w:t>по осуществлению капитальных вложений в объекты</w:t>
      </w:r>
    </w:p>
    <w:p w:rsidR="00C766C1" w:rsidRDefault="00C766C1">
      <w:pPr>
        <w:pStyle w:val="ConsPlusNormal"/>
        <w:jc w:val="center"/>
      </w:pPr>
      <w:r>
        <w:t>муниципальной собственности города Перми по подпрограмме 1.1</w:t>
      </w:r>
    </w:p>
    <w:p w:rsidR="00C766C1" w:rsidRDefault="00C766C1">
      <w:pPr>
        <w:pStyle w:val="ConsPlusNormal"/>
        <w:jc w:val="center"/>
      </w:pPr>
      <w:r>
        <w:t>"Ликвидация аварийного и непригодного для проживания</w:t>
      </w:r>
    </w:p>
    <w:p w:rsidR="00C766C1" w:rsidRDefault="00C766C1">
      <w:pPr>
        <w:pStyle w:val="ConsPlusNormal"/>
        <w:jc w:val="center"/>
      </w:pPr>
      <w:r>
        <w:lastRenderedPageBreak/>
        <w:t>жилищного фонда" муниципальной программы "Обеспечение жильем</w:t>
      </w:r>
    </w:p>
    <w:p w:rsidR="00C766C1" w:rsidRDefault="00C766C1">
      <w:pPr>
        <w:pStyle w:val="ConsPlusNormal"/>
        <w:jc w:val="center"/>
      </w:pPr>
      <w:r>
        <w:t>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601"/>
        <w:gridCol w:w="1701"/>
        <w:gridCol w:w="1800"/>
        <w:gridCol w:w="1426"/>
      </w:tblGrid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многоквартирный дом по ул. Маяковского, 57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строительство объекта недвижимого имущества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1.1.1.3.1. Строительство многоквартирного жилого дома по адресу: ул. Маяковского, 57 для обеспечения жильем граждан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УЖО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одним из приоритетных направлений национальной жилищной политики Российской Федерации является обеспечение комфортных условий проживания граждан, в том числе выполнение обязательств государства по обеспечению жильем отдельных категорий граждан, по реализации права на улучшение жилищных условий граждан, проживающих в жилых домах, не отвечающих установленным санитарным и техническим требованиям.</w:t>
            </w:r>
          </w:p>
          <w:p w:rsidR="00C766C1" w:rsidRDefault="00C766C1">
            <w:pPr>
              <w:pStyle w:val="ConsPlusNormal"/>
            </w:pPr>
            <w:r>
              <w:t xml:space="preserve">Одной из реализуемых задач </w:t>
            </w:r>
            <w:hyperlink r:id="rId47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 апреля 2016 г. N 67, является ликвидация аварийного и непригодного для проживания жилищного фонда.</w:t>
            </w:r>
          </w:p>
          <w:p w:rsidR="00C766C1" w:rsidRDefault="00C766C1">
            <w:pPr>
              <w:pStyle w:val="ConsPlusNormal"/>
            </w:pPr>
            <w:r>
              <w:t>Общая площадь аварийного жилищного фонда ежегодно растет. Эта тенденция в ближайшие годы сохранится в связи с необходимостью обследования более 40 многоквартирных домов ежегодно в целях установления состояния конструктивных элементов.</w:t>
            </w:r>
          </w:p>
          <w:p w:rsidR="00C766C1" w:rsidRDefault="00C766C1">
            <w:pPr>
              <w:pStyle w:val="ConsPlusNormal"/>
            </w:pPr>
            <w:r>
              <w:t>Так, на 1 января 2012 г. площадь аварийного жилищного фонда в городе Перми составляла 103,8 тыс. кв. м (0,51% от общей площади жилищного фонда города Перми), на 1 июня 2017 г. площадь выросла до 351,7 тыс. кв. м (1,44% от общей площади жилищного фонда города Перми).</w:t>
            </w:r>
          </w:p>
          <w:p w:rsidR="00C766C1" w:rsidRDefault="00C766C1">
            <w:pPr>
              <w:pStyle w:val="ConsPlusNormal"/>
            </w:pPr>
            <w:r>
              <w:lastRenderedPageBreak/>
              <w:t>Если в 2008-2010 годы аварийными признавались в основном небольшие одно-, двухэтажные дома из бруса или шлакоблока площадью от 100 до 500 кв. м, то в настоящее время активно признаются аварийными трех-, четырехэтажные шлакоблочные дома площадью до 2-3 тыс. кв. м.</w:t>
            </w:r>
          </w:p>
          <w:p w:rsidR="00C766C1" w:rsidRDefault="00C766C1">
            <w:pPr>
              <w:pStyle w:val="ConsPlusNormal"/>
            </w:pPr>
            <w:r>
              <w:t>Таким образом, темпы обветшания жилищного фонда города Перми опережают темп расселения граждан и ликвидации аварийного жилищного фонда.</w:t>
            </w:r>
          </w:p>
          <w:p w:rsidR="00C766C1" w:rsidRDefault="00C766C1">
            <w:pPr>
              <w:pStyle w:val="ConsPlusNormal"/>
            </w:pPr>
            <w:r>
              <w:t>Строительство многоквартирного дома в отличие от приобретения жилых помещений на рынке готового жилья позволит сократить ориентировочно на 15-20% расходы бюджета города Перми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 xml:space="preserve">Федеральный </w:t>
            </w:r>
            <w:hyperlink r:id="rId48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строительство муниципального многоквартирного жилого дома в микрорайоне Заостровка Дзержинского района по адресу: г. Пермь, ул. Маяковского, 57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245 квартир с общей площадью жилых помещений не менее 10 тыс. кв. м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2018-2019 гг.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2018-2019 гг.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2019 год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2019 год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1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01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4927" w:type="dxa"/>
            <w:gridSpan w:val="3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427895,100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38" w:type="dxa"/>
            <w:gridSpan w:val="5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10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15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701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3226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92495,1000</w:t>
            </w:r>
          </w:p>
        </w:tc>
        <w:tc>
          <w:tcPr>
            <w:tcW w:w="3226" w:type="dxa"/>
            <w:gridSpan w:val="2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335400,000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38" w:type="dxa"/>
            <w:gridSpan w:val="5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51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701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00" w:type="dxa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утвержденная проектно-сметная документация на строительство многоквартирного жилого дома по адресу: ул. Маяковского, 57 с положительным заключением</w:t>
            </w:r>
          </w:p>
        </w:tc>
        <w:tc>
          <w:tcPr>
            <w:tcW w:w="1701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заключенный муниципальный контракт на строительство многоквартирного жилого дома по адресу: ул. Маяковского, 57</w:t>
            </w:r>
          </w:p>
        </w:tc>
        <w:tc>
          <w:tcPr>
            <w:tcW w:w="1701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0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введенный в эксплуатацию многоквартирный жилой дом по адресу: ул. Маяковского, 57</w:t>
            </w:r>
          </w:p>
        </w:tc>
        <w:tc>
          <w:tcPr>
            <w:tcW w:w="1701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800" w:type="dxa"/>
          </w:tcPr>
          <w:p w:rsidR="00C766C1" w:rsidRDefault="00C766C1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-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13 октября 2017 г. N 8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01" w:type="dxa"/>
          </w:tcPr>
          <w:p w:rsidR="00C766C1" w:rsidRDefault="00C766C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Перми, передаче </w:t>
            </w:r>
            <w:r>
              <w:lastRenderedPageBreak/>
              <w:t>полномочий муниципального заказчика</w:t>
            </w:r>
          </w:p>
        </w:tc>
        <w:tc>
          <w:tcPr>
            <w:tcW w:w="4927" w:type="dxa"/>
            <w:gridSpan w:val="3"/>
          </w:tcPr>
          <w:p w:rsidR="00C766C1" w:rsidRDefault="00C766C1">
            <w:pPr>
              <w:pStyle w:val="ConsPlusNormal"/>
            </w:pPr>
            <w:r>
              <w:lastRenderedPageBreak/>
              <w:t>-</w:t>
            </w:r>
          </w:p>
        </w:tc>
      </w:tr>
      <w:tr w:rsidR="00C766C1">
        <w:tc>
          <w:tcPr>
            <w:tcW w:w="510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601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проведение конкурентной закупки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02.03.2018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заключение муниципального контракта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03.04.2018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03.05.2018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приобретение проектной документации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29.06.2018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проведение государственной экспертизы проектной документации, в том числе проверка достоверности сметной стоимости,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31.08.2018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проведение конкурентной закупки на 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t>01.09.2018</w:t>
            </w:r>
          </w:p>
        </w:tc>
      </w:tr>
      <w:tr w:rsidR="00C766C1"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 xml:space="preserve">заключение муниципального контракта на выполнение работ по </w:t>
            </w:r>
            <w:r>
              <w:lastRenderedPageBreak/>
              <w:t>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01.11.2018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51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60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501" w:type="dxa"/>
            <w:gridSpan w:val="2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426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30.11.2019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38" w:type="dxa"/>
            <w:gridSpan w:val="5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21 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sectPr w:rsidR="00C766C1">
          <w:pgSz w:w="11905" w:h="16838"/>
          <w:pgMar w:top="1134" w:right="850" w:bottom="1134" w:left="1701" w:header="0" w:footer="0" w:gutter="0"/>
          <w:cols w:space="720"/>
        </w:sectPr>
      </w:pPr>
    </w:p>
    <w:p w:rsidR="00C766C1" w:rsidRDefault="00C766C1">
      <w:pPr>
        <w:pStyle w:val="ConsPlusNormal"/>
        <w:jc w:val="center"/>
        <w:outlineLvl w:val="1"/>
      </w:pPr>
      <w:r>
        <w:lastRenderedPageBreak/>
        <w:t>СИСТЕМА ПРОГРАММНЫХ МЕРОПРИЯТИЙ</w:t>
      </w:r>
    </w:p>
    <w:p w:rsidR="00C766C1" w:rsidRDefault="00C766C1">
      <w:pPr>
        <w:pStyle w:val="ConsPlusNormal"/>
        <w:jc w:val="center"/>
      </w:pPr>
      <w:r>
        <w:t>подпрограммы 1.2 "Управление муниципальным жилищным фондом</w:t>
      </w:r>
    </w:p>
    <w:p w:rsidR="00C766C1" w:rsidRDefault="00C766C1">
      <w:pPr>
        <w:pStyle w:val="ConsPlusNormal"/>
        <w:jc w:val="center"/>
      </w:pPr>
      <w:r>
        <w:t>города Перми" муниципальной программы "Обеспечение жильем</w:t>
      </w:r>
    </w:p>
    <w:p w:rsidR="00C766C1" w:rsidRDefault="00C766C1">
      <w:pPr>
        <w:pStyle w:val="ConsPlusNormal"/>
        <w:jc w:val="center"/>
      </w:pPr>
      <w:r>
        <w:t>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080"/>
        <w:gridCol w:w="2381"/>
        <w:gridCol w:w="1417"/>
        <w:gridCol w:w="2410"/>
        <w:gridCol w:w="624"/>
        <w:gridCol w:w="851"/>
        <w:gridCol w:w="850"/>
        <w:gridCol w:w="851"/>
        <w:gridCol w:w="1276"/>
        <w:gridCol w:w="1191"/>
        <w:gridCol w:w="1191"/>
        <w:gridCol w:w="1191"/>
      </w:tblGrid>
      <w:tr w:rsidR="00C766C1">
        <w:tc>
          <w:tcPr>
            <w:tcW w:w="108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586" w:type="dxa"/>
            <w:gridSpan w:val="5"/>
          </w:tcPr>
          <w:p w:rsidR="00C766C1" w:rsidRDefault="00C766C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76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573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1080" w:type="dxa"/>
            <w:vMerge/>
          </w:tcPr>
          <w:p w:rsidR="00C766C1" w:rsidRDefault="00C766C1"/>
        </w:tc>
        <w:tc>
          <w:tcPr>
            <w:tcW w:w="238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  <w:tc>
          <w:tcPr>
            <w:tcW w:w="2410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24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850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276" w:type="dxa"/>
            <w:vMerge/>
          </w:tcPr>
          <w:p w:rsidR="00C766C1" w:rsidRDefault="00C766C1"/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108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410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</w:tr>
      <w:tr w:rsidR="00C766C1">
        <w:tc>
          <w:tcPr>
            <w:tcW w:w="1080" w:type="dxa"/>
          </w:tcPr>
          <w:p w:rsidR="00C766C1" w:rsidRDefault="00C766C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4233" w:type="dxa"/>
            <w:gridSpan w:val="11"/>
          </w:tcPr>
          <w:p w:rsidR="00C766C1" w:rsidRDefault="00C766C1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C766C1">
        <w:tc>
          <w:tcPr>
            <w:tcW w:w="1080" w:type="dxa"/>
          </w:tcPr>
          <w:p w:rsidR="00C766C1" w:rsidRDefault="00C766C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4233" w:type="dxa"/>
            <w:gridSpan w:val="11"/>
          </w:tcPr>
          <w:p w:rsidR="00C766C1" w:rsidRDefault="00C766C1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C766C1">
        <w:tc>
          <w:tcPr>
            <w:tcW w:w="1080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381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410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624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850" w:type="dxa"/>
          </w:tcPr>
          <w:p w:rsidR="00C766C1" w:rsidRDefault="00C766C1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4654,800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4654,800</w:t>
            </w:r>
          </w:p>
        </w:tc>
      </w:tr>
      <w:tr w:rsidR="00C766C1">
        <w:tc>
          <w:tcPr>
            <w:tcW w:w="108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8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410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охраняемых объектов</w:t>
            </w:r>
          </w:p>
        </w:tc>
        <w:tc>
          <w:tcPr>
            <w:tcW w:w="624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1155,000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572,400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572,400</w:t>
            </w:r>
          </w:p>
        </w:tc>
      </w:tr>
      <w:tr w:rsidR="00C766C1">
        <w:tc>
          <w:tcPr>
            <w:tcW w:w="108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8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410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общая площадь жилых </w:t>
            </w:r>
            <w:r>
              <w:lastRenderedPageBreak/>
              <w:t>помещений, приведенных в нормативное состояние</w:t>
            </w:r>
          </w:p>
        </w:tc>
        <w:tc>
          <w:tcPr>
            <w:tcW w:w="62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 xml:space="preserve">тыс. </w:t>
            </w:r>
            <w:r>
              <w:lastRenderedPageBreak/>
              <w:t>кв. м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0,24</w:t>
            </w:r>
          </w:p>
        </w:tc>
        <w:tc>
          <w:tcPr>
            <w:tcW w:w="850" w:type="dxa"/>
          </w:tcPr>
          <w:p w:rsidR="00C766C1" w:rsidRDefault="00C766C1">
            <w:pPr>
              <w:pStyle w:val="ConsPlusNormal"/>
              <w:jc w:val="center"/>
            </w:pPr>
            <w:r>
              <w:t>0,42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1431,400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2434,300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2559,900</w:t>
            </w:r>
          </w:p>
        </w:tc>
      </w:tr>
      <w:tr w:rsidR="00C766C1">
        <w:tc>
          <w:tcPr>
            <w:tcW w:w="108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8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410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624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0" w:type="dxa"/>
          </w:tcPr>
          <w:p w:rsidR="00C766C1" w:rsidRDefault="00C766C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851" w:type="dxa"/>
          </w:tcPr>
          <w:p w:rsidR="00C766C1" w:rsidRDefault="00C766C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132,700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132,700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132,700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080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381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41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количество лицевых счетов нанимателей жилых помещений</w:t>
            </w:r>
          </w:p>
        </w:tc>
        <w:tc>
          <w:tcPr>
            <w:tcW w:w="62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13953</w:t>
            </w:r>
          </w:p>
        </w:tc>
        <w:tc>
          <w:tcPr>
            <w:tcW w:w="85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12614</w:t>
            </w:r>
          </w:p>
        </w:tc>
        <w:tc>
          <w:tcPr>
            <w:tcW w:w="85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11403</w:t>
            </w:r>
          </w:p>
        </w:tc>
        <w:tc>
          <w:tcPr>
            <w:tcW w:w="1276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2414,700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1994,400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1868,800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13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1.2.1.1.1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10464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9788,600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9788,600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9788,600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08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2381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Обеспечение деятельности (оказание услуг, выполнение работ)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141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41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количество муниципальных казенных учреждений, выполняющих установленные целевые показатели эффективности деятельности в полном объеме</w:t>
            </w:r>
          </w:p>
        </w:tc>
        <w:tc>
          <w:tcPr>
            <w:tcW w:w="62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  <w:tc>
          <w:tcPr>
            <w:tcW w:w="119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13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10464" w:type="dxa"/>
            <w:gridSpan w:val="8"/>
          </w:tcPr>
          <w:p w:rsidR="00C766C1" w:rsidRDefault="00C766C1">
            <w:pPr>
              <w:pStyle w:val="ConsPlusNormal"/>
            </w:pPr>
            <w:r>
              <w:lastRenderedPageBreak/>
              <w:t>Итого по мероприятию 1.2.1.1.2, в том числе по источникам финансирования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</w:tr>
      <w:tr w:rsidR="00C766C1">
        <w:tc>
          <w:tcPr>
            <w:tcW w:w="10464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10464" w:type="dxa"/>
            <w:gridSpan w:val="8"/>
          </w:tcPr>
          <w:p w:rsidR="00C766C1" w:rsidRDefault="00C766C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10464" w:type="dxa"/>
            <w:gridSpan w:val="8"/>
          </w:tcPr>
          <w:p w:rsidR="00C766C1" w:rsidRDefault="00C766C1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76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  <w:tc>
          <w:tcPr>
            <w:tcW w:w="1191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  <w:outlineLvl w:val="1"/>
      </w:pPr>
      <w:r>
        <w:t>СИСТЕМА ПРОГРАММНЫХ МЕРОПРИЯТИЙ</w:t>
      </w:r>
    </w:p>
    <w:p w:rsidR="00C766C1" w:rsidRDefault="00C766C1">
      <w:pPr>
        <w:pStyle w:val="ConsPlusNormal"/>
        <w:jc w:val="center"/>
      </w:pPr>
      <w:r>
        <w:t>подпрограммы 1.3 "Повышение доступности жилья" муниципальной</w:t>
      </w:r>
    </w:p>
    <w:p w:rsidR="00C766C1" w:rsidRDefault="00C766C1">
      <w:pPr>
        <w:pStyle w:val="ConsPlusNormal"/>
        <w:jc w:val="center"/>
      </w:pPr>
      <w:r>
        <w:t>программы "Обеспечение жильем 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57"/>
        <w:gridCol w:w="2268"/>
        <w:gridCol w:w="1361"/>
        <w:gridCol w:w="2041"/>
        <w:gridCol w:w="758"/>
        <w:gridCol w:w="720"/>
        <w:gridCol w:w="720"/>
        <w:gridCol w:w="720"/>
        <w:gridCol w:w="1361"/>
        <w:gridCol w:w="1361"/>
        <w:gridCol w:w="1474"/>
        <w:gridCol w:w="1361"/>
      </w:tblGrid>
      <w:tr w:rsidR="00C766C1">
        <w:tc>
          <w:tcPr>
            <w:tcW w:w="115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959" w:type="dxa"/>
            <w:gridSpan w:val="5"/>
          </w:tcPr>
          <w:p w:rsidR="00C766C1" w:rsidRDefault="00C766C1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196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1157" w:type="dxa"/>
            <w:vMerge/>
          </w:tcPr>
          <w:p w:rsidR="00C766C1" w:rsidRDefault="00C766C1"/>
        </w:tc>
        <w:tc>
          <w:tcPr>
            <w:tcW w:w="2268" w:type="dxa"/>
            <w:vMerge/>
          </w:tcPr>
          <w:p w:rsidR="00C766C1" w:rsidRDefault="00C766C1"/>
        </w:tc>
        <w:tc>
          <w:tcPr>
            <w:tcW w:w="1361" w:type="dxa"/>
            <w:vMerge/>
          </w:tcPr>
          <w:p w:rsidR="00C766C1" w:rsidRDefault="00C766C1"/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145" w:type="dxa"/>
            <w:gridSpan w:val="11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145" w:type="dxa"/>
            <w:gridSpan w:val="11"/>
          </w:tcPr>
          <w:p w:rsidR="00C766C1" w:rsidRDefault="00C766C1">
            <w:pPr>
              <w:pStyle w:val="ConsPlusNormal"/>
            </w:pPr>
            <w:r>
              <w:t>Исполнение судебных решений о предоставлении благоустроенного жилья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1.3.1.1.1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</w:pPr>
            <w:r>
              <w:t>Приобретение, изъятие жилых помещений в целях исполнения судебных решений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(построенных), изъятых в целях исполнения судебных решений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3,6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15118"/>
            </w:tblGrid>
            <w:tr w:rsidR="00C766C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 1.3.1.2 вступает в силу со дня вступления в силу решения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Пермской городской Думы об установлении расходного обязательства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на проведение капитального ремонта многоквартирного дома по ул. Гашкова,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28б (</w:t>
                  </w:r>
                  <w:hyperlink w:anchor="P22" w:history="1">
                    <w:r>
                      <w:rPr>
                        <w:color w:val="0000FF"/>
                      </w:rPr>
                      <w:t>пункт 3</w:t>
                    </w:r>
                  </w:hyperlink>
                  <w:r>
                    <w:rPr>
                      <w:color w:val="392C69"/>
                    </w:rPr>
                    <w:t xml:space="preserve"> данного документа).</w:t>
                  </w:r>
                </w:p>
              </w:tc>
            </w:tr>
          </w:tbl>
          <w:p w:rsidR="00C766C1" w:rsidRDefault="00C766C1"/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  <w:outlineLvl w:val="3"/>
            </w:pPr>
            <w:bookmarkStart w:id="2" w:name="P1030"/>
            <w:bookmarkEnd w:id="2"/>
            <w:r>
              <w:t>1.3.1.2</w:t>
            </w:r>
          </w:p>
        </w:tc>
        <w:tc>
          <w:tcPr>
            <w:tcW w:w="14145" w:type="dxa"/>
            <w:gridSpan w:val="11"/>
            <w:tcBorders>
              <w:top w:val="nil"/>
            </w:tcBorders>
          </w:tcPr>
          <w:p w:rsidR="00C766C1" w:rsidRDefault="00C766C1">
            <w:pPr>
              <w:pStyle w:val="ConsPlusNormal"/>
            </w:pPr>
            <w:r>
              <w:t>Капитальный ремонт муниципального жилого фонда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15118"/>
            </w:tblGrid>
            <w:tr w:rsidR="00C766C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 1.3.1.2.1 вступает в силу со дня вступления в силу решения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Пермской городской Думы об установлении расходного обязательства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на проведение капитального ремонта многоквартирного дома по ул. Гашкова,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28б (</w:t>
                  </w:r>
                  <w:hyperlink w:anchor="P22" w:history="1">
                    <w:r>
                      <w:rPr>
                        <w:color w:val="0000FF"/>
                      </w:rPr>
                      <w:t>пункт 3</w:t>
                    </w:r>
                  </w:hyperlink>
                  <w:r>
                    <w:rPr>
                      <w:color w:val="392C69"/>
                    </w:rPr>
                    <w:t xml:space="preserve"> данного документа).</w:t>
                  </w:r>
                </w:p>
              </w:tc>
            </w:tr>
          </w:tbl>
          <w:p w:rsidR="00C766C1" w:rsidRDefault="00C766C1"/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vMerge w:val="restart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bookmarkStart w:id="3" w:name="P1036"/>
            <w:bookmarkEnd w:id="3"/>
            <w:r>
              <w:t>1.3.1.2.1</w:t>
            </w:r>
          </w:p>
        </w:tc>
        <w:tc>
          <w:tcPr>
            <w:tcW w:w="2268" w:type="dxa"/>
            <w:vMerge w:val="restart"/>
            <w:tcBorders>
              <w:top w:val="nil"/>
            </w:tcBorders>
          </w:tcPr>
          <w:p w:rsidR="00C766C1" w:rsidRDefault="00C766C1">
            <w:pPr>
              <w:pStyle w:val="ConsPlusNormal"/>
            </w:pPr>
            <w:r>
              <w:t>Капитальный ремонт многоквартирного дома по ул. Гашкова, 28б</w:t>
            </w:r>
          </w:p>
        </w:tc>
        <w:tc>
          <w:tcPr>
            <w:tcW w:w="1361" w:type="dxa"/>
            <w:vMerge w:val="restart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МКУ УТЗ</w:t>
            </w:r>
          </w:p>
        </w:tc>
        <w:tc>
          <w:tcPr>
            <w:tcW w:w="204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 xml:space="preserve">заключенный муниципальный контракт на капитальный ремонт </w:t>
            </w:r>
            <w:r>
              <w:lastRenderedPageBreak/>
              <w:t>многоквартирного дома по ул. Гашкова, 28б</w:t>
            </w:r>
          </w:p>
        </w:tc>
        <w:tc>
          <w:tcPr>
            <w:tcW w:w="758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0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47978,377</w:t>
            </w:r>
          </w:p>
        </w:tc>
        <w:tc>
          <w:tcPr>
            <w:tcW w:w="1474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268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1361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площадь многоквартирного дома по ул. Гашкова, 28б, приведенного в нормативное состояние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6,8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88190,326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268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1361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выполненный авторский надзор за капитальным ремонтом многоквартирного дома по ул. Гашкова, 28б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272,338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268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1361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заключенный договор на осуществление технологического присоединения к сетям инженерной инфраструктуры многоквартирного дома по ул. Гашкова, 28б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15,223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268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1361" w:type="dxa"/>
            <w:vMerge/>
            <w:tcBorders>
              <w:top w:val="nil"/>
            </w:tcBorders>
          </w:tcPr>
          <w:p w:rsidR="00C766C1" w:rsidRDefault="00C766C1"/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выполненное технологическое присоединение к </w:t>
            </w:r>
            <w:r>
              <w:lastRenderedPageBreak/>
              <w:t>сетям инженерной инфраструктуры многоквартирного дома по ул. Гашкова, 28б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34,236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15118"/>
            </w:tblGrid>
            <w:tr w:rsidR="00C766C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 "Итого по мероприятию 1.3.1.2.1, в том числе по источникам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финансирования" вступает в силу со дня вступления в силу решения Пермской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городской Думы об установлении расходного обязательства на проведение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капитального ремонта многоквартирного дома по ул. Гашкова, 28б (</w:t>
                  </w:r>
                  <w:hyperlink w:anchor="P22" w:history="1">
                    <w:r>
                      <w:rPr>
                        <w:color w:val="0000FF"/>
                      </w:rPr>
                      <w:t>пункт 3</w:t>
                    </w:r>
                  </w:hyperlink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данного документа).</w:t>
                  </w:r>
                </w:p>
              </w:tc>
            </w:tr>
          </w:tbl>
          <w:p w:rsidR="00C766C1" w:rsidRDefault="00C766C1"/>
        </w:tc>
      </w:tr>
      <w:tr w:rsidR="00C766C1">
        <w:tblPrEx>
          <w:tblBorders>
            <w:insideH w:val="nil"/>
          </w:tblBorders>
        </w:tblPrEx>
        <w:tc>
          <w:tcPr>
            <w:tcW w:w="9745" w:type="dxa"/>
            <w:gridSpan w:val="8"/>
            <w:tcBorders>
              <w:top w:val="nil"/>
            </w:tcBorders>
          </w:tcPr>
          <w:p w:rsidR="00C766C1" w:rsidRDefault="00C766C1">
            <w:pPr>
              <w:pStyle w:val="ConsPlusNormal"/>
            </w:pPr>
            <w:bookmarkStart w:id="4" w:name="P1089"/>
            <w:bookmarkEnd w:id="4"/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47993,600</w:t>
            </w:r>
          </w:p>
        </w:tc>
        <w:tc>
          <w:tcPr>
            <w:tcW w:w="1474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88496,900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bottom w:val="nil"/>
            </w:tcBorders>
          </w:tcPr>
          <w:tbl>
            <w:tblPr>
              <w:tblW w:w="5000" w:type="pct"/>
              <w:jc w:val="center"/>
              <w:tblBorders>
                <w:top w:val="nil"/>
                <w:left w:val="single" w:sz="24" w:space="0" w:color="CED3F1"/>
                <w:bottom w:val="nil"/>
                <w:right w:val="single" w:sz="24" w:space="0" w:color="F4F3F8"/>
                <w:insideH w:val="nil"/>
                <w:insideV w:val="nil"/>
              </w:tblBorders>
              <w:tblLayout w:type="fixed"/>
              <w:tblCellMar>
                <w:top w:w="113" w:type="dxa"/>
                <w:left w:w="113" w:type="dxa"/>
                <w:bottom w:w="113" w:type="dxa"/>
                <w:right w:w="113" w:type="dxa"/>
              </w:tblCellMar>
              <w:tblLook w:val="04A0" w:firstRow="1" w:lastRow="0" w:firstColumn="1" w:lastColumn="0" w:noHBand="0" w:noVBand="1"/>
            </w:tblPr>
            <w:tblGrid>
              <w:gridCol w:w="15118"/>
            </w:tblGrid>
            <w:tr w:rsidR="00C766C1">
              <w:trPr>
                <w:jc w:val="center"/>
              </w:trPr>
              <w:tc>
                <w:tcPr>
                  <w:tcW w:w="9294" w:type="dxa"/>
                  <w:tcBorders>
                    <w:top w:val="nil"/>
                    <w:left w:val="single" w:sz="24" w:space="0" w:color="CED3F1"/>
                    <w:bottom w:val="nil"/>
                    <w:right w:val="single" w:sz="24" w:space="0" w:color="F4F3F8"/>
                  </w:tcBorders>
                  <w:shd w:val="clear" w:color="auto" w:fill="F4F3F8"/>
                </w:tcPr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Строка "Итого по основному мероприятию 1.3.1.2, в том числе по источникам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финансирования" вступает в силу со дня вступления в силу решения Пермской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городской Думы об установлении расходного обязательства на проведение</w:t>
                  </w:r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капитального ремонта многоквартирного дома по ул. Гашкова, 28б (</w:t>
                  </w:r>
                  <w:hyperlink w:anchor="P22" w:history="1">
                    <w:r>
                      <w:rPr>
                        <w:color w:val="0000FF"/>
                      </w:rPr>
                      <w:t>пункт 3</w:t>
                    </w:r>
                  </w:hyperlink>
                </w:p>
                <w:p w:rsidR="00C766C1" w:rsidRDefault="00C766C1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>данного документа).</w:t>
                  </w:r>
                </w:p>
              </w:tc>
            </w:tr>
          </w:tbl>
          <w:p w:rsidR="00C766C1" w:rsidRDefault="00C766C1"/>
        </w:tc>
      </w:tr>
      <w:tr w:rsidR="00C766C1">
        <w:tblPrEx>
          <w:tblBorders>
            <w:insideH w:val="nil"/>
          </w:tblBorders>
        </w:tblPrEx>
        <w:tc>
          <w:tcPr>
            <w:tcW w:w="9745" w:type="dxa"/>
            <w:gridSpan w:val="8"/>
            <w:tcBorders>
              <w:top w:val="nil"/>
            </w:tcBorders>
          </w:tcPr>
          <w:p w:rsidR="00C766C1" w:rsidRDefault="00C766C1">
            <w:pPr>
              <w:pStyle w:val="ConsPlusNormal"/>
            </w:pPr>
            <w:bookmarkStart w:id="5" w:name="P1099"/>
            <w:bookmarkEnd w:id="5"/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47993,600</w:t>
            </w:r>
          </w:p>
        </w:tc>
        <w:tc>
          <w:tcPr>
            <w:tcW w:w="1474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88496,900</w:t>
            </w:r>
          </w:p>
        </w:tc>
        <w:tc>
          <w:tcPr>
            <w:tcW w:w="1361" w:type="dxa"/>
            <w:tcBorders>
              <w:top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4145" w:type="dxa"/>
            <w:gridSpan w:val="11"/>
          </w:tcPr>
          <w:p w:rsidR="00C766C1" w:rsidRDefault="00C766C1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2268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 xml:space="preserve">Строительство и приобретение жилых помещений для формирования </w:t>
            </w:r>
            <w:r>
              <w:lastRenderedPageBreak/>
              <w:t>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204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 xml:space="preserve">общая площадь жилых помещений, приобретенных (построенных) для </w:t>
            </w:r>
            <w:r>
              <w:lastRenderedPageBreak/>
              <w:t>обеспечения жилыми помещениями детей-сирот и детей, оставшихся без попечения родителей</w:t>
            </w:r>
          </w:p>
        </w:tc>
        <w:tc>
          <w:tcPr>
            <w:tcW w:w="75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3,77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3,96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158794,200</w:t>
            </w:r>
          </w:p>
        </w:tc>
        <w:tc>
          <w:tcPr>
            <w:tcW w:w="147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187214,600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196663,200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1.3.1.3.1 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158794,200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187214,600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196663,200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1.3.1.3.2</w:t>
            </w:r>
          </w:p>
        </w:tc>
        <w:tc>
          <w:tcPr>
            <w:tcW w:w="2268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4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обеспечения жилыми помещениями детей-сирот и детей, оставшихся без попечения родителей</w:t>
            </w:r>
          </w:p>
        </w:tc>
        <w:tc>
          <w:tcPr>
            <w:tcW w:w="75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1,11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1,22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55069,400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60354,300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1.3.1.3.2 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lastRenderedPageBreak/>
              <w:t>Итого по мероприятию 1.3.1.3.2,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55069,400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60354,300</w:t>
            </w:r>
          </w:p>
        </w:tc>
      </w:tr>
      <w:tr w:rsidR="00C766C1">
        <w:tc>
          <w:tcPr>
            <w:tcW w:w="115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1.3.1.3.3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42,8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159,300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243,100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257,800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15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2268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204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758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42,8</w:t>
            </w:r>
          </w:p>
        </w:tc>
        <w:tc>
          <w:tcPr>
            <w:tcW w:w="7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45,3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3705,300</w:t>
            </w:r>
          </w:p>
        </w:tc>
        <w:tc>
          <w:tcPr>
            <w:tcW w:w="147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4363,600</w:t>
            </w:r>
          </w:p>
        </w:tc>
        <w:tc>
          <w:tcPr>
            <w:tcW w:w="1361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4615,700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15302" w:type="dxa"/>
            <w:gridSpan w:val="12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lastRenderedPageBreak/>
              <w:t xml:space="preserve">(п. 1.3.1.3.3 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1.3.1.3.3,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3864,600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4606,700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4873,500</w:t>
            </w:r>
          </w:p>
        </w:tc>
      </w:tr>
      <w:tr w:rsidR="00C766C1">
        <w:tc>
          <w:tcPr>
            <w:tcW w:w="9745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</w:pP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162658,800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246890,700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261891,000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162658,800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191821,300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201536,700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55069,400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60354,300</w:t>
            </w:r>
          </w:p>
        </w:tc>
      </w:tr>
      <w:tr w:rsidR="00C766C1">
        <w:tc>
          <w:tcPr>
            <w:tcW w:w="9745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</w:pP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440203,000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564938,200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491441,600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318047,500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162658,800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191821,300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201536,700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55069,400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60354,300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4145" w:type="dxa"/>
            <w:gridSpan w:val="11"/>
          </w:tcPr>
          <w:p w:rsidR="00C766C1" w:rsidRDefault="00C766C1">
            <w:pPr>
              <w:pStyle w:val="ConsPlusNormal"/>
              <w:jc w:val="both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1.3.2.1</w:t>
            </w:r>
          </w:p>
        </w:tc>
        <w:tc>
          <w:tcPr>
            <w:tcW w:w="14145" w:type="dxa"/>
            <w:gridSpan w:val="11"/>
          </w:tcPr>
          <w:p w:rsidR="00C766C1" w:rsidRDefault="00C766C1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C766C1">
        <w:tc>
          <w:tcPr>
            <w:tcW w:w="115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2268" w:type="dxa"/>
            <w:vMerge w:val="restart"/>
          </w:tcPr>
          <w:p w:rsidR="00C766C1" w:rsidRDefault="00C766C1">
            <w:pPr>
              <w:pStyle w:val="ConsPlusNormal"/>
            </w:pPr>
            <w:r>
              <w:t xml:space="preserve">Обеспечение молодых семей </w:t>
            </w:r>
            <w:r>
              <w:lastRenderedPageBreak/>
              <w:t>первичной финансовой поддержкой в приобретении (строительстве) отдельного благоустроенного жилья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204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молодых семей, </w:t>
            </w:r>
            <w:r>
              <w:lastRenderedPageBreak/>
              <w:t>улучшивших жилищные условия</w:t>
            </w:r>
          </w:p>
        </w:tc>
        <w:tc>
          <w:tcPr>
            <w:tcW w:w="758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семья</w:t>
            </w:r>
          </w:p>
        </w:tc>
        <w:tc>
          <w:tcPr>
            <w:tcW w:w="72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2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72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1157" w:type="dxa"/>
            <w:vMerge/>
          </w:tcPr>
          <w:p w:rsidR="00C766C1" w:rsidRDefault="00C766C1"/>
        </w:tc>
        <w:tc>
          <w:tcPr>
            <w:tcW w:w="2268" w:type="dxa"/>
            <w:vMerge/>
          </w:tcPr>
          <w:p w:rsidR="00C766C1" w:rsidRDefault="00C766C1"/>
        </w:tc>
        <w:tc>
          <w:tcPr>
            <w:tcW w:w="1361" w:type="dxa"/>
            <w:vMerge/>
          </w:tcPr>
          <w:p w:rsidR="00C766C1" w:rsidRDefault="00C766C1"/>
        </w:tc>
        <w:tc>
          <w:tcPr>
            <w:tcW w:w="2041" w:type="dxa"/>
            <w:vMerge/>
          </w:tcPr>
          <w:p w:rsidR="00C766C1" w:rsidRDefault="00C766C1"/>
        </w:tc>
        <w:tc>
          <w:tcPr>
            <w:tcW w:w="758" w:type="dxa"/>
            <w:vMerge/>
          </w:tcPr>
          <w:p w:rsidR="00C766C1" w:rsidRDefault="00C766C1"/>
        </w:tc>
        <w:tc>
          <w:tcPr>
            <w:tcW w:w="720" w:type="dxa"/>
            <w:vMerge/>
          </w:tcPr>
          <w:p w:rsidR="00C766C1" w:rsidRDefault="00C766C1"/>
        </w:tc>
        <w:tc>
          <w:tcPr>
            <w:tcW w:w="720" w:type="dxa"/>
            <w:vMerge/>
          </w:tcPr>
          <w:p w:rsidR="00C766C1" w:rsidRDefault="00C766C1"/>
        </w:tc>
        <w:tc>
          <w:tcPr>
            <w:tcW w:w="720" w:type="dxa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</w:tr>
      <w:tr w:rsidR="00C766C1">
        <w:tc>
          <w:tcPr>
            <w:tcW w:w="1157" w:type="dxa"/>
            <w:vMerge/>
          </w:tcPr>
          <w:p w:rsidR="00C766C1" w:rsidRDefault="00C766C1"/>
        </w:tc>
        <w:tc>
          <w:tcPr>
            <w:tcW w:w="2268" w:type="dxa"/>
            <w:vMerge/>
          </w:tcPr>
          <w:p w:rsidR="00C766C1" w:rsidRDefault="00C766C1"/>
        </w:tc>
        <w:tc>
          <w:tcPr>
            <w:tcW w:w="1361" w:type="dxa"/>
            <w:vMerge/>
          </w:tcPr>
          <w:p w:rsidR="00C766C1" w:rsidRDefault="00C766C1"/>
        </w:tc>
        <w:tc>
          <w:tcPr>
            <w:tcW w:w="2041" w:type="dxa"/>
            <w:vMerge/>
          </w:tcPr>
          <w:p w:rsidR="00C766C1" w:rsidRDefault="00C766C1"/>
        </w:tc>
        <w:tc>
          <w:tcPr>
            <w:tcW w:w="758" w:type="dxa"/>
            <w:vMerge/>
          </w:tcPr>
          <w:p w:rsidR="00C766C1" w:rsidRDefault="00C766C1"/>
        </w:tc>
        <w:tc>
          <w:tcPr>
            <w:tcW w:w="720" w:type="dxa"/>
            <w:vMerge/>
          </w:tcPr>
          <w:p w:rsidR="00C766C1" w:rsidRDefault="00C766C1"/>
        </w:tc>
        <w:tc>
          <w:tcPr>
            <w:tcW w:w="720" w:type="dxa"/>
            <w:vMerge/>
          </w:tcPr>
          <w:p w:rsidR="00C766C1" w:rsidRDefault="00C766C1"/>
        </w:tc>
        <w:tc>
          <w:tcPr>
            <w:tcW w:w="720" w:type="dxa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9745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</w:pP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343691,057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343691,057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343691,057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1.3.2.1.2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</w:pPr>
            <w:r>
              <w:t xml:space="preserve">Обеспечение жилыми помещениями реабилитированных лиц, имеющих инвалидность или являющихся пенсионерами, и </w:t>
            </w:r>
            <w:r>
              <w:lastRenderedPageBreak/>
              <w:t>проживающих совместно членов их семей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реабилитированных лиц, имеющих инвалидность или являющихся пенсионерами, улучшивших </w:t>
            </w:r>
            <w:r>
              <w:lastRenderedPageBreak/>
              <w:t>жилищные условия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12547,800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2626,300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1.3.2.1.2,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12547,800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2626,300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57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58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г. N 714 "Об обеспечении жильем ветеранов Великой Отечественной войны 1941-1945 годов"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2603,200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2603,200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157" w:type="dxa"/>
          </w:tcPr>
          <w:p w:rsidR="00C766C1" w:rsidRDefault="00C766C1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2268" w:type="dxa"/>
          </w:tcPr>
          <w:p w:rsidR="00C766C1" w:rsidRDefault="00C766C1">
            <w:pPr>
              <w:pStyle w:val="ConsPlusNormal"/>
            </w:pPr>
            <w:r>
              <w:t xml:space="preserve">Обеспечение жильем отдельных категорий граждан, установленных </w:t>
            </w:r>
            <w:r>
              <w:lastRenderedPageBreak/>
              <w:t xml:space="preserve">федеральными законами от 12 января 1995 г. </w:t>
            </w:r>
            <w:hyperlink r:id="rId59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ветеранах", от 24 ноября 1995 г. </w:t>
            </w:r>
            <w:hyperlink r:id="rId60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2041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ветеранов, инвалидов и семей, имеющих детей-</w:t>
            </w:r>
            <w:r>
              <w:lastRenderedPageBreak/>
              <w:t>инвалидов, улучшивших жилищные условия</w:t>
            </w:r>
          </w:p>
        </w:tc>
        <w:tc>
          <w:tcPr>
            <w:tcW w:w="758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210</w:t>
            </w:r>
          </w:p>
        </w:tc>
        <w:tc>
          <w:tcPr>
            <w:tcW w:w="720" w:type="dxa"/>
          </w:tcPr>
          <w:p w:rsidR="00C766C1" w:rsidRDefault="00C766C1">
            <w:pPr>
              <w:pStyle w:val="ConsPlusNormal"/>
              <w:jc w:val="center"/>
            </w:pPr>
            <w:r>
              <w:t>192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47507,700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136665,900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124951,700</w:t>
            </w:r>
          </w:p>
        </w:tc>
      </w:tr>
      <w:tr w:rsidR="00C766C1">
        <w:tc>
          <w:tcPr>
            <w:tcW w:w="9745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47507,700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136665,900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124951,700</w:t>
            </w:r>
          </w:p>
        </w:tc>
      </w:tr>
      <w:tr w:rsidR="00C766C1">
        <w:tc>
          <w:tcPr>
            <w:tcW w:w="9745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393801,957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492904,757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471269,057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74245,900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64324,400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136665,900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124951,700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9745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393801,957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492904,757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471269,057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74245,900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64324,400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136665,900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124951,700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9745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834004,957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1057842,957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962710,657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277544,200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318047,500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266067,200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265861,100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50110,900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191735,300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185306,000</w:t>
            </w:r>
          </w:p>
        </w:tc>
      </w:tr>
      <w:tr w:rsidR="00C766C1">
        <w:tc>
          <w:tcPr>
            <w:tcW w:w="9745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C766C1" w:rsidRDefault="00C766C1">
      <w:pPr>
        <w:sectPr w:rsidR="00C766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2"/>
      </w:pPr>
      <w:r>
        <w:t>Приложение</w:t>
      </w:r>
    </w:p>
    <w:p w:rsidR="00C766C1" w:rsidRDefault="00C766C1">
      <w:pPr>
        <w:pStyle w:val="ConsPlusNormal"/>
        <w:jc w:val="right"/>
      </w:pPr>
      <w:r>
        <w:t>к Системе программных мероприятий</w:t>
      </w:r>
    </w:p>
    <w:p w:rsidR="00C766C1" w:rsidRDefault="00C766C1">
      <w:pPr>
        <w:pStyle w:val="ConsPlusNormal"/>
        <w:jc w:val="right"/>
      </w:pPr>
      <w:r>
        <w:t>подпрограммы 1.3 "Повышение</w:t>
      </w:r>
    </w:p>
    <w:p w:rsidR="00C766C1" w:rsidRDefault="00C766C1">
      <w:pPr>
        <w:pStyle w:val="ConsPlusNormal"/>
        <w:jc w:val="right"/>
      </w:pPr>
      <w:r>
        <w:t>доступности жилья" муниципальной</w:t>
      </w:r>
    </w:p>
    <w:p w:rsidR="00C766C1" w:rsidRDefault="00C766C1">
      <w:pPr>
        <w:pStyle w:val="ConsPlusNormal"/>
        <w:jc w:val="right"/>
      </w:pPr>
      <w:r>
        <w:t>программы "Обеспечение жильем</w:t>
      </w:r>
    </w:p>
    <w:p w:rsidR="00C766C1" w:rsidRDefault="00C766C1">
      <w:pPr>
        <w:pStyle w:val="ConsPlusNormal"/>
        <w:jc w:val="right"/>
      </w:pPr>
      <w:r>
        <w:t>жителей города Перми"</w:t>
      </w:r>
    </w:p>
    <w:p w:rsidR="00C766C1" w:rsidRDefault="00C766C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3"/>
      </w:pPr>
      <w:r>
        <w:t>Таблица 1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ИНФОРМАЦИЯ</w:t>
      </w:r>
    </w:p>
    <w:p w:rsidR="00C766C1" w:rsidRDefault="00C766C1">
      <w:pPr>
        <w:pStyle w:val="ConsPlusNormal"/>
        <w:jc w:val="center"/>
      </w:pPr>
      <w:r>
        <w:t>по осуществлению капитальных вложений в объекты</w:t>
      </w:r>
    </w:p>
    <w:p w:rsidR="00C766C1" w:rsidRDefault="00C766C1">
      <w:pPr>
        <w:pStyle w:val="ConsPlusNormal"/>
        <w:jc w:val="center"/>
      </w:pPr>
      <w:r>
        <w:t>муниципальной собственности города Перми по подпрограмме 1.3</w:t>
      </w:r>
    </w:p>
    <w:p w:rsidR="00C766C1" w:rsidRDefault="00C766C1">
      <w:pPr>
        <w:pStyle w:val="ConsPlusNormal"/>
        <w:jc w:val="center"/>
      </w:pPr>
      <w:r>
        <w:t>"Повышение доступности жилья" муниципальной программы</w:t>
      </w:r>
    </w:p>
    <w:p w:rsidR="00C766C1" w:rsidRDefault="00C766C1">
      <w:pPr>
        <w:pStyle w:val="ConsPlusNormal"/>
        <w:jc w:val="center"/>
      </w:pPr>
      <w:r>
        <w:t>"Обеспечение жильем 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40"/>
        <w:gridCol w:w="3351"/>
        <w:gridCol w:w="1474"/>
        <w:gridCol w:w="1134"/>
        <w:gridCol w:w="340"/>
        <w:gridCol w:w="2211"/>
      </w:tblGrid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жилые помещения, приобретенные в целях исполнения судебных решений о предоставлении жилья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приобретение объектов недвижимого имущества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1.3.1.1.1. Приобретение, изъятие жилых помещений в целях исполнения судебных решений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УЖО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жители домов, не включенных в городские программы по переселению, а также иные граждане, обладающие внеочередным правом на предоставление муниципальных жилых помещений, постоянно обращаются в суды города Перми за защитой прав с исками о предоставлении жилья. Решения судов подлежат незамедлительному исполнению.</w:t>
            </w:r>
          </w:p>
          <w:p w:rsidR="00C766C1" w:rsidRDefault="00C766C1">
            <w:pPr>
              <w:pStyle w:val="ConsPlusNormal"/>
            </w:pPr>
            <w:r>
              <w:t>На 1 июня 2017 г. на исполнении в УЖО находятся 257 судебных решений о предоставлении благоустроенных жилых помещений.</w:t>
            </w:r>
          </w:p>
          <w:p w:rsidR="00C766C1" w:rsidRDefault="00C766C1">
            <w:pPr>
              <w:pStyle w:val="ConsPlusNormal"/>
            </w:pPr>
            <w:r>
              <w:lastRenderedPageBreak/>
              <w:t xml:space="preserve">Согласно </w:t>
            </w:r>
            <w:hyperlink r:id="rId62" w:history="1">
              <w:r>
                <w:rPr>
                  <w:color w:val="0000FF"/>
                </w:rPr>
                <w:t>статье 13</w:t>
              </w:r>
            </w:hyperlink>
            <w:r>
              <w:t xml:space="preserve"> Гражданского процессуального кодекса Российской Федерации вступившие в законную силу судебные постановления являются обязательными для всех без исключения органов государственной власти, органов местного самоуправления, общественных объединений, должностных лиц, граждан, организаций и подлежат неукоснительному исполнению на всей территории Российской Федерации. Более того, Федеральным </w:t>
            </w:r>
            <w:hyperlink r:id="rId63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30 апреля 2010 г. N 69-ФЗ в Гражданский процессуальный кодекс Российской Федерации введена новая </w:t>
            </w:r>
            <w:hyperlink r:id="rId64" w:history="1">
              <w:r>
                <w:rPr>
                  <w:color w:val="0000FF"/>
                </w:rPr>
                <w:t>статья 6.1</w:t>
              </w:r>
            </w:hyperlink>
            <w:r>
              <w:t xml:space="preserve">, согласно которой исполнение судебного постановления должно осуществляться в разумные сроки. Неисполнение судебного решения в разумный срок может повлечь за собой взыскание компенсации в пользу взыскателя. Злостное неисполнение судебных решений без уважительной причины является основанием для привлечения к уголовной ответственности по </w:t>
            </w:r>
            <w:hyperlink r:id="rId65" w:history="1">
              <w:r>
                <w:rPr>
                  <w:color w:val="0000FF"/>
                </w:rPr>
                <w:t>статье 315</w:t>
              </w:r>
            </w:hyperlink>
            <w:r>
              <w:t xml:space="preserve"> Уголовного кодекса Российской Федерации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 xml:space="preserve">Федеральный </w:t>
            </w:r>
            <w:hyperlink r:id="rId66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создание безопасных и благоприятных условий для проживания граждан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общая площадь жилых помещений, приобретенных (построенных) в целях исполнения судебных решений, - 10,8 тыс. кв. м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2018-2020 годы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2018-2020 годы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Сметная стоимость объекта муниципальной собственности города Перми, тыс. руб.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688651,800</w:t>
            </w:r>
          </w:p>
        </w:tc>
      </w:tr>
      <w:tr w:rsidR="00C766C1">
        <w:tc>
          <w:tcPr>
            <w:tcW w:w="54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474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2211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474" w:type="dxa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1474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  <w:tc>
          <w:tcPr>
            <w:tcW w:w="2211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54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474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2211" w:type="dxa"/>
          </w:tcPr>
          <w:p w:rsidR="00C766C1" w:rsidRDefault="00C766C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  <w:vMerge w:val="restart"/>
          </w:tcPr>
          <w:p w:rsidR="00C766C1" w:rsidRDefault="00C766C1">
            <w:pPr>
              <w:pStyle w:val="ConsPlusNormal"/>
            </w:pPr>
            <w:r>
              <w:t>количество исполненных судебных решений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474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11" w:type="dxa"/>
          </w:tcPr>
          <w:p w:rsidR="00C766C1" w:rsidRDefault="00C766C1">
            <w:pPr>
              <w:pStyle w:val="ConsPlusNormal"/>
              <w:jc w:val="center"/>
            </w:pPr>
            <w:r>
              <w:t>2018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474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11" w:type="dxa"/>
          </w:tcPr>
          <w:p w:rsidR="00C766C1" w:rsidRDefault="00C766C1">
            <w:pPr>
              <w:pStyle w:val="ConsPlusNormal"/>
              <w:jc w:val="center"/>
            </w:pPr>
            <w:r>
              <w:t>2019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474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2211" w:type="dxa"/>
          </w:tcPr>
          <w:p w:rsidR="00C766C1" w:rsidRDefault="00C766C1">
            <w:pPr>
              <w:pStyle w:val="ConsPlusNormal"/>
              <w:jc w:val="center"/>
            </w:pPr>
            <w:r>
              <w:t>2020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13 октября 2017 г. N 8</w:t>
            </w:r>
          </w:p>
        </w:tc>
      </w:tr>
      <w:tr w:rsidR="00C766C1">
        <w:tc>
          <w:tcPr>
            <w:tcW w:w="540" w:type="dxa"/>
          </w:tcPr>
          <w:p w:rsidR="00C766C1" w:rsidRDefault="00C766C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351" w:type="dxa"/>
          </w:tcPr>
          <w:p w:rsidR="00C766C1" w:rsidRDefault="00C766C1">
            <w:pPr>
              <w:pStyle w:val="ConsPlusNormal"/>
            </w:pPr>
            <w:r>
              <w:t xml:space="preserve"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</w:t>
            </w:r>
            <w:r>
              <w:lastRenderedPageBreak/>
              <w:t>города Перми, передаче полномочий муниципального заказчика</w:t>
            </w:r>
          </w:p>
        </w:tc>
        <w:tc>
          <w:tcPr>
            <w:tcW w:w="5159" w:type="dxa"/>
            <w:gridSpan w:val="4"/>
          </w:tcPr>
          <w:p w:rsidR="00C766C1" w:rsidRDefault="00C766C1">
            <w:pPr>
              <w:pStyle w:val="ConsPlusNormal"/>
            </w:pPr>
            <w:r>
              <w:lastRenderedPageBreak/>
              <w:t>протокол заседания Бюджетной комиссии по рассмотрению скорректированной информации о результатах и основных направлениях деятельности на 2017-2019 годы от 25 августа 2016 г. N 30-БК</w:t>
            </w:r>
          </w:p>
        </w:tc>
      </w:tr>
      <w:tr w:rsidR="00C766C1">
        <w:tc>
          <w:tcPr>
            <w:tcW w:w="54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3351" w:type="dxa"/>
            <w:vMerge w:val="restart"/>
          </w:tcPr>
          <w:p w:rsidR="00C766C1" w:rsidRDefault="00C766C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260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255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  <w:vMerge/>
          </w:tcPr>
          <w:p w:rsidR="00C766C1" w:rsidRDefault="00C766C1"/>
        </w:tc>
        <w:tc>
          <w:tcPr>
            <w:tcW w:w="260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255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  <w:vMerge/>
          </w:tcPr>
          <w:p w:rsidR="00C766C1" w:rsidRDefault="00C766C1"/>
        </w:tc>
        <w:tc>
          <w:tcPr>
            <w:tcW w:w="260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255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C766C1">
        <w:tc>
          <w:tcPr>
            <w:tcW w:w="540" w:type="dxa"/>
            <w:vMerge/>
          </w:tcPr>
          <w:p w:rsidR="00C766C1" w:rsidRDefault="00C766C1"/>
        </w:tc>
        <w:tc>
          <w:tcPr>
            <w:tcW w:w="3351" w:type="dxa"/>
            <w:vMerge/>
          </w:tcPr>
          <w:p w:rsidR="00C766C1" w:rsidRDefault="00C766C1"/>
        </w:tc>
        <w:tc>
          <w:tcPr>
            <w:tcW w:w="260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2551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3"/>
      </w:pPr>
      <w:r>
        <w:t>Таблица 2</w:t>
      </w:r>
    </w:p>
    <w:p w:rsidR="00C766C1" w:rsidRDefault="00C766C1">
      <w:pPr>
        <w:pStyle w:val="ConsPlusNormal"/>
        <w:jc w:val="center"/>
      </w:pPr>
      <w:r>
        <w:t xml:space="preserve">(введена </w:t>
      </w:r>
      <w:hyperlink r:id="rId67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</w:t>
      </w:r>
    </w:p>
    <w:p w:rsidR="00C766C1" w:rsidRDefault="00C766C1">
      <w:pPr>
        <w:pStyle w:val="ConsPlusNormal"/>
        <w:jc w:val="center"/>
      </w:pPr>
      <w:r>
        <w:t>от 25.12.2017 N 1184)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3628"/>
        <w:gridCol w:w="1644"/>
        <w:gridCol w:w="1644"/>
        <w:gridCol w:w="1644"/>
      </w:tblGrid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Наименование объекта муниципальной собственности города Перми, место расположения (адрес)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Направление инвестирования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приобретение жилых помещений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Код и наименование мероприятия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 xml:space="preserve">1.3.1.3.1. Строительство и приобретение жилых </w:t>
            </w:r>
            <w:r>
              <w:lastRenderedPageBreak/>
              <w:t>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помещений.</w:t>
            </w:r>
          </w:p>
          <w:p w:rsidR="00C766C1" w:rsidRDefault="00C766C1">
            <w:pPr>
              <w:pStyle w:val="ConsPlusNormal"/>
            </w:pPr>
            <w:r>
              <w:t>1.3.1.3.2.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руководитель функционально-целевого блока "Развитие инфраструктуры"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УЖО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Описание проблем, решаемых с помощью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одной из главных задач по осуществлению мер социальной поддержки детей-сирот, оставшихся без попечения родителей, лиц из числа детей-сирот и детей, оставшихся без попечения родителей, из специализированного жилого фонда (далее - дети-сироты) является обеспечение их жилыми помещениями.</w:t>
            </w:r>
          </w:p>
          <w:p w:rsidR="00C766C1" w:rsidRDefault="00C766C1">
            <w:pPr>
              <w:pStyle w:val="ConsPlusNormal"/>
            </w:pPr>
            <w:r>
              <w:t>С 1 июля 2017 г. органы местного самоуправления наделены отдельными государственными полномочиями по обеспечению детей-сирот жилыми помещениями специализированного жилищного фонда.</w:t>
            </w:r>
          </w:p>
          <w:p w:rsidR="00C766C1" w:rsidRDefault="00C766C1">
            <w:pPr>
              <w:pStyle w:val="ConsPlusNormal"/>
            </w:pPr>
            <w:r>
              <w:t>В соответствии с действующим законодательством жилые помещения специализированного жилищного фонда по договорам найма однократно предоставляются детям-сиротам, достигшим возраста 18 лет, по месту жительства. В случае невозможности предоставления жилых помещений по месту жительства в границах соответствующего муниципального образования Пермского края детям-сиротам с их согласия предоставляются жилые помещения в другом муниципальном образовании Пермского края, ближайшем к месту жительства.</w:t>
            </w:r>
          </w:p>
          <w:p w:rsidR="00C766C1" w:rsidRDefault="00C766C1">
            <w:pPr>
              <w:pStyle w:val="ConsPlusNormal"/>
            </w:pPr>
            <w:r>
              <w:t>На 1 декабря 2017 г. в список детей-сирот и детей, оставшихся без попечения родителей, лиц из числа детей-сирот и детей, оставшихся без попечения родителей, которые подлежат обеспечению жилыми помещениями муниципального специализированного жилищного фонда города Перми по договорам найма специализированных жилых помещений по городу Перми, включены 929 человек, в том числе детей-сирот до 18 лет - 326 человек, старше 18 лет - 603 человека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Обоснование участия муниципального образования город Пермь в решении проблемы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 xml:space="preserve">Федеральный </w:t>
            </w:r>
            <w:hyperlink r:id="rId68" w:history="1">
              <w:r>
                <w:rPr>
                  <w:color w:val="0000FF"/>
                </w:rPr>
                <w:t>закон</w:t>
              </w:r>
            </w:hyperlink>
            <w:r>
              <w:t xml:space="preserve"> от 6 октября 2003 г. N 131-ФЗ "Об общих принципах организации местного самоуправления в Российской Федерации";</w:t>
            </w:r>
          </w:p>
          <w:p w:rsidR="00C766C1" w:rsidRDefault="00C766C1">
            <w:pPr>
              <w:pStyle w:val="ConsPlusNormal"/>
            </w:pPr>
            <w:hyperlink r:id="rId69" w:history="1">
              <w:r>
                <w:rPr>
                  <w:color w:val="0000FF"/>
                </w:rPr>
                <w:t>Закон</w:t>
              </w:r>
            </w:hyperlink>
            <w:r>
              <w:t xml:space="preserve"> Пермского края от 10 мая 2017 г. N 88-ПК "О наделении органов местного самоуправления отдельными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Цель осуществления капитальных вложений в объекты муниципальной собственности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Мощность объекта муниципальной собственности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402 жилых помещения общей площадью не менее 13,266 тыс. кв. м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Сроки осуществления капитальных вложений в объекты капитального строительства муниципальной собственности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2018-2020 годы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Срок ввода в эксплуатацию объекта капитального строительства муниципальной собственности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Срок государственной регистрации права муниципальной собственности на объект капитального строительства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  <w:jc w:val="both"/>
            </w:pPr>
            <w:r>
              <w:t>2018-2020 годы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Сметная стоимость объекта муниципальной собственности города Перми по годам реализации, тыс. руб.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658095,700</w:t>
            </w:r>
          </w:p>
        </w:tc>
      </w:tr>
      <w:tr w:rsidR="00C766C1">
        <w:tc>
          <w:tcPr>
            <w:tcW w:w="51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Объемы и источники финансирования осуществления капитальных вложений в объекты муниципальной собственности города Перми по годам реализации, тыс. руб.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всего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158794,200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242284,000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257017,500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158794,200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187214,600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196663,200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55069,400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60354,300</w:t>
            </w:r>
          </w:p>
        </w:tc>
      </w:tr>
      <w:tr w:rsidR="00C766C1">
        <w:tc>
          <w:tcPr>
            <w:tcW w:w="51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год реализации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 w:val="restart"/>
          </w:tcPr>
          <w:p w:rsidR="00C766C1" w:rsidRDefault="00C766C1">
            <w:pPr>
              <w:pStyle w:val="ConsPlusNormal"/>
            </w:pPr>
            <w:r>
              <w:t>общая площадь приобретенных жилых помещений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4,88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5,18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 w:val="restart"/>
          </w:tcPr>
          <w:p w:rsidR="00C766C1" w:rsidRDefault="00C766C1">
            <w:pPr>
              <w:pStyle w:val="ConsPlusNormal"/>
            </w:pPr>
            <w:r>
              <w:t>количество приобретенных жилых помещений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97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148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157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Проектная документация и (или) результаты инженерных изысканий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протокол заседания комиссии по разработке и реализации инвестиционных проектов администрации города Перми от 17 ноября 2017 г. N 9</w:t>
            </w:r>
          </w:p>
        </w:tc>
      </w:tr>
      <w:tr w:rsidR="00C766C1">
        <w:tc>
          <w:tcPr>
            <w:tcW w:w="510" w:type="dxa"/>
          </w:tcPr>
          <w:p w:rsidR="00C766C1" w:rsidRDefault="00C766C1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3628" w:type="dxa"/>
          </w:tcPr>
          <w:p w:rsidR="00C766C1" w:rsidRDefault="00C766C1">
            <w:pPr>
              <w:pStyle w:val="ConsPlusNormal"/>
            </w:pPr>
            <w:r>
              <w:t>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Перми, передаче полномочий муниципального заказчика</w:t>
            </w:r>
          </w:p>
        </w:tc>
        <w:tc>
          <w:tcPr>
            <w:tcW w:w="4932" w:type="dxa"/>
            <w:gridSpan w:val="3"/>
          </w:tcPr>
          <w:p w:rsidR="00C766C1" w:rsidRDefault="00C766C1">
            <w:pPr>
              <w:pStyle w:val="ConsPlusNormal"/>
            </w:pPr>
            <w:r>
              <w:t>-</w:t>
            </w:r>
          </w:p>
        </w:tc>
      </w:tr>
      <w:tr w:rsidR="00C766C1">
        <w:tc>
          <w:tcPr>
            <w:tcW w:w="51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3628" w:type="dxa"/>
            <w:vMerge w:val="restart"/>
          </w:tcPr>
          <w:p w:rsidR="00C766C1" w:rsidRDefault="00C766C1">
            <w:pPr>
              <w:pStyle w:val="ConsPlusNormal"/>
            </w:pPr>
            <w:r>
              <w:t>Практические действия по осуществлению капитальных вложений в объекты муниципальной собственности города Перми</w:t>
            </w:r>
          </w:p>
        </w:tc>
        <w:tc>
          <w:tcPr>
            <w:tcW w:w="328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наименование мероприятий по осуществлению капитальных вложений в объект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срок реализации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328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 xml:space="preserve">размещение открытых аукционов в электронной форме на право заключения </w:t>
            </w:r>
            <w:r>
              <w:lastRenderedPageBreak/>
              <w:t>муниципального контракта на приобретение жилых помещений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2018-2020 годы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328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  <w:tr w:rsidR="00C766C1">
        <w:tc>
          <w:tcPr>
            <w:tcW w:w="510" w:type="dxa"/>
            <w:vMerge/>
          </w:tcPr>
          <w:p w:rsidR="00C766C1" w:rsidRDefault="00C766C1"/>
        </w:tc>
        <w:tc>
          <w:tcPr>
            <w:tcW w:w="3628" w:type="dxa"/>
            <w:vMerge/>
          </w:tcPr>
          <w:p w:rsidR="00C766C1" w:rsidRDefault="00C766C1"/>
        </w:tc>
        <w:tc>
          <w:tcPr>
            <w:tcW w:w="3288" w:type="dxa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644" w:type="dxa"/>
          </w:tcPr>
          <w:p w:rsidR="00C766C1" w:rsidRDefault="00C766C1">
            <w:pPr>
              <w:pStyle w:val="ConsPlusNormal"/>
              <w:jc w:val="center"/>
            </w:pPr>
            <w:r>
              <w:t>2018-2020 годы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  <w:outlineLvl w:val="1"/>
      </w:pPr>
      <w:r>
        <w:t>ТАБЛИЦА</w:t>
      </w:r>
    </w:p>
    <w:p w:rsidR="00C766C1" w:rsidRDefault="00C766C1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C766C1" w:rsidRDefault="00C766C1">
      <w:pPr>
        <w:pStyle w:val="ConsPlusNormal"/>
        <w:jc w:val="center"/>
      </w:pPr>
      <w:r>
        <w:t>"Обеспечение жильем жителей города Перми"</w:t>
      </w:r>
    </w:p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912"/>
        <w:gridCol w:w="1020"/>
        <w:gridCol w:w="1134"/>
        <w:gridCol w:w="1134"/>
        <w:gridCol w:w="1134"/>
      </w:tblGrid>
      <w:tr w:rsidR="00C766C1">
        <w:tc>
          <w:tcPr>
            <w:tcW w:w="737" w:type="dxa"/>
            <w:vMerge w:val="restart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912" w:type="dxa"/>
            <w:vMerge w:val="restart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1020" w:type="dxa"/>
            <w:vMerge w:val="restart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402" w:type="dxa"/>
            <w:gridSpan w:val="3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3912" w:type="dxa"/>
            <w:vMerge/>
          </w:tcPr>
          <w:p w:rsidR="00C766C1" w:rsidRDefault="00C766C1"/>
        </w:tc>
        <w:tc>
          <w:tcPr>
            <w:tcW w:w="1020" w:type="dxa"/>
            <w:vMerge/>
          </w:tcPr>
          <w:p w:rsidR="00C766C1" w:rsidRDefault="00C766C1"/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2020 год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3912" w:type="dxa"/>
            <w:vMerge/>
          </w:tcPr>
          <w:p w:rsidR="00C766C1" w:rsidRDefault="00C766C1"/>
        </w:tc>
        <w:tc>
          <w:tcPr>
            <w:tcW w:w="1020" w:type="dxa"/>
            <w:vMerge/>
          </w:tcPr>
          <w:p w:rsidR="00C766C1" w:rsidRDefault="00C766C1"/>
        </w:tc>
        <w:tc>
          <w:tcPr>
            <w:tcW w:w="1134" w:type="dxa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34" w:type="dxa"/>
            <w:vAlign w:val="center"/>
          </w:tcPr>
          <w:p w:rsidR="00C766C1" w:rsidRDefault="00C766C1">
            <w:pPr>
              <w:pStyle w:val="ConsPlusNormal"/>
              <w:jc w:val="center"/>
            </w:pPr>
            <w:r>
              <w:t>план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912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</w:tr>
      <w:tr w:rsidR="00C766C1">
        <w:tc>
          <w:tcPr>
            <w:tcW w:w="73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Цель. Создание системы мер, направленных на улучшение жилищных условий жителей города Перми</w:t>
            </w:r>
          </w:p>
        </w:tc>
      </w:tr>
      <w:tr w:rsidR="00C766C1"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доля семей, состоявших на жилищном учете и улучшивших жилищные условия, от общего числа семей, состоящих на жилищном учете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4,1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6,8</w:t>
            </w:r>
          </w:p>
        </w:tc>
      </w:tr>
      <w:tr w:rsidR="00C766C1"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10,6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4,8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20,8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10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577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608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958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(в ред. </w:t>
            </w:r>
            <w:hyperlink r:id="rId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Подпрограмма. Ликвидация аварийного и непригодного для проживания жилищного фонда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C766C1">
        <w:tc>
          <w:tcPr>
            <w:tcW w:w="73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</w:p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1,2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1,6</w:t>
            </w:r>
          </w:p>
        </w:tc>
      </w:tr>
      <w:tr w:rsidR="00C766C1"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vAlign w:val="center"/>
          </w:tcPr>
          <w:p w:rsidR="00C766C1" w:rsidRDefault="00C766C1">
            <w:pPr>
              <w:pStyle w:val="ConsPlusNormal"/>
            </w:pPr>
            <w:r>
              <w:t>доля расселенного аварийного жилищного фонда от общего объема аварийного жилищного фонда, числящегося на начало отчетного года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0,4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5,3</w:t>
            </w:r>
          </w:p>
        </w:tc>
      </w:tr>
      <w:tr w:rsidR="00C766C1"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vAlign w:val="center"/>
          </w:tcPr>
          <w:p w:rsidR="00C766C1" w:rsidRDefault="00C766C1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1,1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15,0</w:t>
            </w:r>
          </w:p>
        </w:tc>
      </w:tr>
      <w:tr w:rsidR="00C766C1"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vAlign w:val="center"/>
          </w:tcPr>
          <w:p w:rsidR="00C766C1" w:rsidRDefault="00C766C1">
            <w:pPr>
              <w:pStyle w:val="ConsPlusNormal"/>
            </w:pPr>
            <w:r>
              <w:t>доля переселенных граждан из аварийного жилищного фонда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0,7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8,5</w:t>
            </w:r>
          </w:p>
        </w:tc>
      </w:tr>
      <w:tr w:rsidR="00C766C1"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vAlign w:val="center"/>
          </w:tcPr>
          <w:p w:rsidR="00C766C1" w:rsidRDefault="00C766C1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513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1303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количество введенных в эксплуатацию многоквартирных жилых домов для обеспечения жильем граждан</w:t>
            </w:r>
          </w:p>
        </w:tc>
        <w:tc>
          <w:tcPr>
            <w:tcW w:w="10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1.1.1 в ред. </w:t>
            </w:r>
            <w:hyperlink r:id="rId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737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</w:p>
        </w:tc>
        <w:tc>
          <w:tcPr>
            <w:tcW w:w="3912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доля переселенных граждан из аварийного жилищного фонда, расселенных в рамках заключенных договоров о развитии застроенных территорий, от количества граждан, проживающих в аварийном жилищном фонде, на начало отчетного года</w:t>
            </w:r>
          </w:p>
        </w:tc>
        <w:tc>
          <w:tcPr>
            <w:tcW w:w="10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2,9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3,5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2,9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1.1.2 в ред. </w:t>
            </w:r>
            <w:hyperlink r:id="rId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Подпрограмма. Управление муниципальным жилищным фондом города Перми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C766C1">
        <w:tc>
          <w:tcPr>
            <w:tcW w:w="737" w:type="dxa"/>
            <w:vMerge w:val="restart"/>
          </w:tcPr>
          <w:p w:rsidR="00C766C1" w:rsidRDefault="00C766C1">
            <w:pPr>
              <w:pStyle w:val="ConsPlusNormal"/>
            </w:pPr>
          </w:p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 xml:space="preserve">расчетная площадь пустующих муниципальных жилых помещений (за исключением 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</w:t>
            </w:r>
            <w:r>
              <w:lastRenderedPageBreak/>
              <w:t>образования город Пермь)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кв. м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95,0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95,0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95,0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Подпрограмма. Повышение доступности жилья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C766C1">
        <w:tc>
          <w:tcPr>
            <w:tcW w:w="737" w:type="dxa"/>
            <w:vMerge w:val="restart"/>
            <w:tcBorders>
              <w:bottom w:val="nil"/>
            </w:tcBorders>
          </w:tcPr>
          <w:p w:rsidR="00C766C1" w:rsidRDefault="00C766C1">
            <w:pPr>
              <w:pStyle w:val="ConsPlusNormal"/>
            </w:pPr>
          </w:p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доля исполненных судебных решений о предоставлении благоустроенного жилья от количества судебных решений, требующих исполнения, по состоянию на начало отчетного года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100,0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737" w:type="dxa"/>
            <w:vMerge/>
            <w:tcBorders>
              <w:bottom w:val="nil"/>
            </w:tcBorders>
          </w:tcPr>
          <w:p w:rsidR="00C766C1" w:rsidRDefault="00C766C1"/>
        </w:tc>
        <w:tc>
          <w:tcPr>
            <w:tcW w:w="3912" w:type="dxa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>доля граждан, числящихся в списке детей-сирот и детей, оставшихся без попечения родителей, которые подлежат обеспечению жилыми помещениями, которым 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1020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10,4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15,9</w:t>
            </w:r>
          </w:p>
        </w:tc>
        <w:tc>
          <w:tcPr>
            <w:tcW w:w="1134" w:type="dxa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16,9</w:t>
            </w:r>
          </w:p>
        </w:tc>
      </w:tr>
      <w:tr w:rsidR="00C766C1">
        <w:tblPrEx>
          <w:tblBorders>
            <w:insideH w:val="nil"/>
          </w:tblBorders>
        </w:tblPrEx>
        <w:tc>
          <w:tcPr>
            <w:tcW w:w="9071" w:type="dxa"/>
            <w:gridSpan w:val="6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1.3.1 в ред. </w:t>
            </w:r>
            <w:hyperlink r:id="rId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1.3.2</w:t>
            </w:r>
          </w:p>
        </w:tc>
        <w:tc>
          <w:tcPr>
            <w:tcW w:w="8334" w:type="dxa"/>
            <w:gridSpan w:val="5"/>
          </w:tcPr>
          <w:p w:rsidR="00C766C1" w:rsidRDefault="00C766C1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C766C1">
        <w:tc>
          <w:tcPr>
            <w:tcW w:w="737" w:type="dxa"/>
            <w:vMerge w:val="restart"/>
          </w:tcPr>
          <w:p w:rsidR="00C766C1" w:rsidRDefault="00C766C1">
            <w:pPr>
              <w:pStyle w:val="ConsPlusNormal"/>
            </w:pPr>
          </w:p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руб.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1,05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1,37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1,44</w:t>
            </w:r>
          </w:p>
        </w:tc>
      </w:tr>
      <w:tr w:rsidR="00C766C1">
        <w:tc>
          <w:tcPr>
            <w:tcW w:w="737" w:type="dxa"/>
            <w:vMerge/>
          </w:tcPr>
          <w:p w:rsidR="00C766C1" w:rsidRDefault="00C766C1"/>
        </w:tc>
        <w:tc>
          <w:tcPr>
            <w:tcW w:w="3912" w:type="dxa"/>
          </w:tcPr>
          <w:p w:rsidR="00C766C1" w:rsidRDefault="00C766C1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102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3,3</w:t>
            </w:r>
          </w:p>
        </w:tc>
        <w:tc>
          <w:tcPr>
            <w:tcW w:w="1134" w:type="dxa"/>
          </w:tcPr>
          <w:p w:rsidR="00C766C1" w:rsidRDefault="00C766C1">
            <w:pPr>
              <w:pStyle w:val="ConsPlusNormal"/>
              <w:jc w:val="center"/>
            </w:pPr>
            <w:r>
              <w:t>3,3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sectPr w:rsidR="00C766C1">
          <w:pgSz w:w="11905" w:h="16838"/>
          <w:pgMar w:top="1134" w:right="850" w:bottom="1134" w:left="1701" w:header="0" w:footer="0" w:gutter="0"/>
          <w:cols w:space="720"/>
        </w:sectPr>
      </w:pPr>
    </w:p>
    <w:p w:rsidR="00C766C1" w:rsidRDefault="00C766C1">
      <w:pPr>
        <w:pStyle w:val="ConsPlusNormal"/>
        <w:jc w:val="right"/>
        <w:outlineLvl w:val="2"/>
      </w:pPr>
      <w:r>
        <w:lastRenderedPageBreak/>
        <w:t>Приложение</w:t>
      </w:r>
    </w:p>
    <w:p w:rsidR="00C766C1" w:rsidRDefault="00C766C1">
      <w:pPr>
        <w:pStyle w:val="ConsPlusNormal"/>
        <w:jc w:val="right"/>
      </w:pPr>
      <w:r>
        <w:t>к Таблице</w:t>
      </w:r>
    </w:p>
    <w:p w:rsidR="00C766C1" w:rsidRDefault="00C766C1">
      <w:pPr>
        <w:pStyle w:val="ConsPlusNormal"/>
        <w:jc w:val="right"/>
      </w:pPr>
      <w:r>
        <w:t>показателей конечного</w:t>
      </w:r>
    </w:p>
    <w:p w:rsidR="00C766C1" w:rsidRDefault="00C766C1">
      <w:pPr>
        <w:pStyle w:val="ConsPlusNormal"/>
        <w:jc w:val="right"/>
      </w:pPr>
      <w:r>
        <w:t>результата муниципальной</w:t>
      </w:r>
    </w:p>
    <w:p w:rsidR="00C766C1" w:rsidRDefault="00C766C1">
      <w:pPr>
        <w:pStyle w:val="ConsPlusNormal"/>
        <w:jc w:val="right"/>
      </w:pPr>
      <w:r>
        <w:t>программы "Обеспечение жильем</w:t>
      </w:r>
    </w:p>
    <w:p w:rsidR="00C766C1" w:rsidRDefault="00C766C1">
      <w:pPr>
        <w:pStyle w:val="ConsPlusNormal"/>
        <w:jc w:val="right"/>
      </w:pPr>
      <w:r>
        <w:t>жителей города Перми"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МЕТОДИКА</w:t>
      </w:r>
    </w:p>
    <w:p w:rsidR="00C766C1" w:rsidRDefault="00C766C1">
      <w:pPr>
        <w:pStyle w:val="ConsPlusNormal"/>
        <w:jc w:val="center"/>
      </w:pPr>
      <w:r>
        <w:t>расчета значений показателей конечного результата</w:t>
      </w:r>
    </w:p>
    <w:p w:rsidR="00C766C1" w:rsidRDefault="00C766C1">
      <w:pPr>
        <w:pStyle w:val="ConsPlusNormal"/>
        <w:jc w:val="center"/>
      </w:pPr>
      <w:r>
        <w:t>муниципальной программы "Обеспечение жильем жителей города</w:t>
      </w:r>
    </w:p>
    <w:p w:rsidR="00C766C1" w:rsidRDefault="00C766C1">
      <w:pPr>
        <w:pStyle w:val="ConsPlusNormal"/>
        <w:jc w:val="center"/>
      </w:pPr>
      <w:r>
        <w:t>Перми"</w:t>
      </w:r>
    </w:p>
    <w:p w:rsidR="00C766C1" w:rsidRDefault="00C766C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74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7"/>
        <w:gridCol w:w="1733"/>
        <w:gridCol w:w="519"/>
        <w:gridCol w:w="1627"/>
        <w:gridCol w:w="3926"/>
        <w:gridCol w:w="1733"/>
        <w:gridCol w:w="1721"/>
        <w:gridCol w:w="1484"/>
        <w:gridCol w:w="1485"/>
      </w:tblGrid>
      <w:tr w:rsidR="00C766C1" w:rsidTr="003B3112">
        <w:tc>
          <w:tcPr>
            <w:tcW w:w="0" w:type="auto"/>
            <w:vMerge w:val="restart"/>
          </w:tcPr>
          <w:p w:rsidR="00C766C1" w:rsidRDefault="00C766C1">
            <w:pPr>
              <w:pStyle w:val="ConsPlusNormal"/>
              <w:jc w:val="center"/>
            </w:pPr>
            <w:bookmarkStart w:id="6" w:name="_GoBack"/>
            <w:r>
              <w:t>N</w:t>
            </w:r>
          </w:p>
        </w:tc>
        <w:tc>
          <w:tcPr>
            <w:tcW w:w="0" w:type="auto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0" w:type="auto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0" w:type="auto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0" w:type="auto"/>
            <w:gridSpan w:val="2"/>
          </w:tcPr>
          <w:p w:rsidR="00C766C1" w:rsidRDefault="00C766C1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0" w:type="auto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C766C1" w:rsidTr="003B3112">
        <w:tc>
          <w:tcPr>
            <w:tcW w:w="0" w:type="auto"/>
            <w:vMerge/>
          </w:tcPr>
          <w:p w:rsidR="00C766C1" w:rsidRDefault="00C766C1"/>
        </w:tc>
        <w:tc>
          <w:tcPr>
            <w:tcW w:w="0" w:type="auto"/>
            <w:vMerge/>
          </w:tcPr>
          <w:p w:rsidR="00C766C1" w:rsidRDefault="00C766C1"/>
        </w:tc>
        <w:tc>
          <w:tcPr>
            <w:tcW w:w="0" w:type="auto"/>
            <w:vMerge/>
          </w:tcPr>
          <w:p w:rsidR="00C766C1" w:rsidRDefault="00C766C1"/>
        </w:tc>
        <w:tc>
          <w:tcPr>
            <w:tcW w:w="0" w:type="auto"/>
            <w:vMerge/>
          </w:tcPr>
          <w:p w:rsidR="00C766C1" w:rsidRDefault="00C766C1"/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 xml:space="preserve">Доля семей, состоявших на жилищном учете и улучшивших жилищные условия, от общего числа </w:t>
            </w:r>
            <w:r>
              <w:lastRenderedPageBreak/>
              <w:t>семей, состоящих на жилищном учете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D = С / О x 100%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 xml:space="preserve">С - количество семей, состоявших на учете на начало планового периода и улучшивших </w:t>
            </w:r>
            <w:r>
              <w:lastRenderedPageBreak/>
              <w:t>жилищные условия;</w:t>
            </w:r>
          </w:p>
          <w:p w:rsidR="00C766C1" w:rsidRDefault="00C766C1">
            <w:pPr>
              <w:pStyle w:val="ConsPlusNormal"/>
              <w:jc w:val="center"/>
            </w:pPr>
            <w:r>
              <w:t>O - число семей, состоявших на жилищном учете в качестве нуждающихся в улучшении жилищных условий на начало планового периода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 xml:space="preserve">единая база данных о жителях города Перми, состоящих на учете в качестве нуждающихся в </w:t>
            </w:r>
            <w:r>
              <w:lastRenderedPageBreak/>
              <w:t>жилых помещениях в информационной системе "Жилищная очередь"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Расселенная площадь жилищного фонда, жилые помещения которого признаны непригодными для проживания и многоквартирные дома аварийными и подлежащими сносу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hyperlink r:id="rId7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26.04.2016 N 67 "Об утверждении плана мероприятий по реализации Стратегии социально-экономического развития муниципального образования город Пермь до 2030 года на период 2016-2020 годов"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25" style="width:66pt;height:22.5pt" coordsize="" o:spt="100" adj="0,,0" path="" filled="f" stroked="f">
                  <v:stroke joinstyle="miter"/>
                  <v:imagedata r:id="rId76" o:title="base_23920_111909_32768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общая площадь жилищного фонда, жилые помещения которого признаны непригодными для проживания и многоквартирные дома - аварийными и подлежащими сносу, расселенная в отчетном периоде;</w:t>
            </w:r>
          </w:p>
          <w:p w:rsidR="00C766C1" w:rsidRDefault="00C766C1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ведомственная статистика, (форма федерального статистического наблюдения N 4-жилфонд "Сведения о предоставлении гражданам жилых помещений")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Количество семей, улучшивших жилищные условия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26" style="width:54pt;height:22.5pt" coordsize="" o:spt="100" adj="0,,0" path="" filled="f" stroked="f">
                  <v:stroke joinstyle="miter"/>
                  <v:imagedata r:id="rId77" o:title="base_23920_111909_32769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C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семей, улучшивших жилищные условия в результате реализации мероприятий программы;</w:t>
            </w:r>
          </w:p>
          <w:p w:rsidR="00C766C1" w:rsidRDefault="00C766C1">
            <w:pPr>
              <w:pStyle w:val="ConsPlusNormal"/>
              <w:jc w:val="center"/>
            </w:pPr>
            <w:r>
              <w:t>i - мероприятия программы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Доля аварийного жилищного фонда в общей площади жилищного фонда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ав</w:t>
            </w:r>
            <w:r>
              <w:t xml:space="preserve"> = </w:t>
            </w: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/ </w:t>
            </w: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x 100%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авар</w:t>
            </w:r>
            <w:proofErr w:type="spellEnd"/>
            <w:r>
              <w:t xml:space="preserve"> - площадь аварийного жилищного фонда на конец отчетного периода;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П</w:t>
            </w:r>
            <w:r>
              <w:rPr>
                <w:vertAlign w:val="subscript"/>
              </w:rPr>
              <w:t>жф</w:t>
            </w:r>
            <w:proofErr w:type="spellEnd"/>
            <w:r>
              <w:t xml:space="preserve"> - общая площадь жилищного фонда города Перми на конец отчетного периода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 xml:space="preserve">Доля расселенного аварийного жилищного фонда от общего объема аварийного жилищного </w:t>
            </w:r>
            <w:r>
              <w:lastRenderedPageBreak/>
              <w:t>фонда, числящегося на начало отчетного года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= </w:t>
            </w: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/ </w:t>
            </w: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x 100%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</w:t>
            </w:r>
            <w:proofErr w:type="spellEnd"/>
            <w:r>
              <w:t xml:space="preserve"> - аварийный жилищный фонд, расселенный за отчетный период;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авнг</w:t>
            </w:r>
            <w:proofErr w:type="spellEnd"/>
            <w:r>
              <w:t xml:space="preserve"> - общая площадь </w:t>
            </w:r>
            <w:r>
              <w:lastRenderedPageBreak/>
              <w:t>аварийного жилищного фонда, числящегося на начало планового периода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реестр жилых помещений, признанных непригодными для проживания, и аварийных многоквартирны</w:t>
            </w:r>
            <w:r>
              <w:lastRenderedPageBreak/>
              <w:t>х домов, 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Общая площадь расселенного аварийного жилищного фонда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27" style="width:66pt;height:22.5pt" coordsize="" o:spt="100" adj="0,,0" path="" filled="f" stroked="f">
                  <v:stroke joinstyle="miter"/>
                  <v:imagedata r:id="rId76" o:title="base_23920_111909_32770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S</w:t>
            </w:r>
            <w:r>
              <w:rPr>
                <w:vertAlign w:val="subscript"/>
              </w:rPr>
              <w:t>нав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аварийный жилищный фонд, расселенный за отчетный период в результате реализации задачи 1.1.1 программы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Доля переселенных граждан из аварийного жилищного фонда, от количества граждан, проживающих в аварийном жилищном фонде, на начало отчетного года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гр</w:t>
            </w:r>
            <w:proofErr w:type="spellEnd"/>
            <w:r>
              <w:t xml:space="preserve"> = </w:t>
            </w: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/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x 100%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граждан, переселенных из аварийного жилищного фонда в результате реализации задачи 1.1.1 программы за отчетный период;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граждан, </w:t>
            </w:r>
            <w:r>
              <w:lastRenderedPageBreak/>
              <w:t>проживающих в аварийном жилищном фонде на начало планового периода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реестр жилых помещений, признанных непригодными для проживания, и аварийных многоквартирных домов, 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Количество граждан, расселенных из аварийного жилищного фонда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28" style="width:66.75pt;height:22.5pt" coordsize="" o:spt="100" adj="0,,0" path="" filled="f" stroked="f">
                  <v:stroke joinstyle="miter"/>
                  <v:imagedata r:id="rId78" o:title="base_23920_111909_32771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r>
              <w:rPr>
                <w:vertAlign w:val="superscript"/>
              </w:rPr>
              <w:t>i</w:t>
            </w:r>
            <w:proofErr w:type="spellEnd"/>
            <w:r>
              <w:t xml:space="preserve"> - количество граждан, переселенных из аварийного жилищного фонда за отчетный год в результате реализации задачи 1.1.1 программы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Количество введенных в эксплуатацию многоквартирных жилых домов для обеспечения жильем граждан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значение определяется по факту исполнения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разрешение на ввод объекта в эксплуатацию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 xml:space="preserve">Доля переселенных граждан из аварийного жилищного фонда, расселенных в </w:t>
            </w:r>
            <w:r>
              <w:lastRenderedPageBreak/>
              <w:t>рамках заключенных договоров о развитии застроенных территорий, от количества граждан, проживающих в аварийном жилищном фонде, на начало отчетного года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рзт</w:t>
            </w:r>
            <w:proofErr w:type="spellEnd"/>
            <w:r>
              <w:t xml:space="preserve"> = </w:t>
            </w:r>
            <w:proofErr w:type="spellStart"/>
            <w:r>
              <w:t>G</w:t>
            </w:r>
            <w:r>
              <w:rPr>
                <w:vertAlign w:val="subscript"/>
              </w:rPr>
              <w:t>рзт</w:t>
            </w:r>
            <w:proofErr w:type="spellEnd"/>
            <w:r>
              <w:t xml:space="preserve"> / </w:t>
            </w: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x 100%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п</w:t>
            </w:r>
            <w:proofErr w:type="spellEnd"/>
            <w:r>
              <w:t xml:space="preserve"> - количество граждан, переселенных из аварийного жилищного фонда, расселенных в </w:t>
            </w:r>
            <w:r>
              <w:lastRenderedPageBreak/>
              <w:t>рамках заключенных договоров о развитии застроенных территорий за отчетный период;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G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граждан, проживающих в аварийном жилищном фонде на начало планового периода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blPrEx>
          <w:tblBorders>
            <w:insideH w:val="nil"/>
          </w:tblBorders>
        </w:tblPrEx>
        <w:tc>
          <w:tcPr>
            <w:tcW w:w="0" w:type="auto"/>
            <w:gridSpan w:val="9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10 в ред. </w:t>
            </w:r>
            <w:hyperlink r:id="rId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 w:rsidTr="003B3112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0" w:type="auto"/>
            <w:gridSpan w:val="8"/>
            <w:tcBorders>
              <w:bottom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Отменен с 1 января 2018 года. - </w:t>
            </w:r>
            <w:hyperlink r:id="rId8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C766C1" w:rsidRDefault="00C766C1">
            <w:pPr>
              <w:pStyle w:val="ConsPlusNormal"/>
              <w:jc w:val="both"/>
            </w:pPr>
            <w:r>
              <w:t>от 25.12.2017 N 1184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Расчетная площадь пустующих муниципальных жилых помещений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кв. м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29" style="width:99pt;height:22.5pt" coordsize="" o:spt="100" adj="0,,0" path="" filled="f" stroked="f">
                  <v:stroke joinstyle="miter"/>
                  <v:imagedata r:id="rId81" o:title="base_23920_111909_32772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Sпмжп</w:t>
            </w:r>
            <w:proofErr w:type="spellEnd"/>
            <w:r>
              <w:t xml:space="preserve"> - общая площадь</w:t>
            </w:r>
          </w:p>
          <w:p w:rsidR="00C766C1" w:rsidRDefault="00C766C1">
            <w:pPr>
              <w:pStyle w:val="ConsPlusNormal"/>
              <w:jc w:val="center"/>
            </w:pPr>
            <w:r>
              <w:t>пустующих муниципальных жилых помещений на конец отчетного периода;</w:t>
            </w:r>
          </w:p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30" style="width:37.5pt;height:22.5pt" coordsize="" o:spt="100" adj="0,,0" path="" filled="f" stroked="f">
                  <v:stroke joinstyle="miter"/>
                  <v:imagedata r:id="rId82" o:title="base_23920_111909_32773"/>
                  <v:formulas/>
                  <v:path o:connecttype="segments"/>
                </v:shape>
              </w:pict>
            </w:r>
            <w:r>
              <w:t xml:space="preserve"> - площадь муниципальных жилых </w:t>
            </w:r>
            <w:r>
              <w:lastRenderedPageBreak/>
              <w:t>помещений, признанных непригодными для проживания и (или) аварийными, помещений служебного и маневренного фонда, в отношении которых осуществляются проверки права проживания граждан и судебные разбирательства, помещений, требующих ремонта, помещений, предлагаемых к заселению и пустующих менее 60 дней с даты их освобождения (приобретения в собственность муниципального образования город Пермь)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13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Доля заключенных договоров социального найма в общем объеме распоряжений о предоставлении жилых помещений, выданных в расчетном периоде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дсн</w:t>
            </w:r>
            <w:proofErr w:type="spellEnd"/>
            <w:r>
              <w:t xml:space="preserve"> - количество заключенных договоров социального найма на основании распоряжений, выданных в отчетном периоде;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р</w:t>
            </w:r>
            <w:proofErr w:type="spellEnd"/>
            <w:r>
              <w:t xml:space="preserve"> - количество распоряжений, выданных в отчетном периоде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ведомственная статистика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Уровень собираемости платы за наем муниципальных жилых помещений от суммы начислений за плановый период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2"/>
              </w:rPr>
              <w:pict>
                <v:shape id="_x0000_i1031" style="width:132pt;height:23.25pt" coordsize="" o:spt="100" adj="0,,0" path="" filled="f" stroked="f">
                  <v:stroke joinstyle="miter"/>
                  <v:imagedata r:id="rId83" o:title="base_23920_111909_32774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2"/>
              </w:rPr>
              <w:pict>
                <v:shape id="_x0000_i1032" style="width:35.25pt;height:23.25pt" coordsize="" o:spt="100" adj="0,,0" path="" filled="f" stroked="f">
                  <v:stroke joinstyle="miter"/>
                  <v:imagedata r:id="rId84" o:title="base_23920_111909_32775"/>
                  <v:formulas/>
                  <v:path o:connecttype="segments"/>
                </v:shape>
              </w:pict>
            </w:r>
            <w:r>
              <w:t xml:space="preserve"> - сумма полученной в отчетном периоде платы за наем;</w:t>
            </w:r>
          </w:p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33" style="width:26.25pt;height:22.5pt" coordsize="" o:spt="100" adj="0,,0" path="" filled="f" stroked="f">
                  <v:stroke joinstyle="miter"/>
                  <v:imagedata r:id="rId85" o:title="base_23920_111909_32776"/>
                  <v:formulas/>
                  <v:path o:connecttype="segments"/>
                </v:shape>
              </w:pict>
            </w:r>
            <w:r>
              <w:t xml:space="preserve"> - сумма начислений платы за наем муниципальных жилых помещений за отчетный период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финансовая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 xml:space="preserve">Доля исполненных судебных </w:t>
            </w:r>
            <w:r>
              <w:lastRenderedPageBreak/>
              <w:t>решений о предоставлении благоустроенного жилья от количества судебных решений, требующих исполнения на начало отчетного года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иср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иср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иср.нг</w:t>
            </w:r>
            <w:proofErr w:type="spellEnd"/>
            <w:r>
              <w:t xml:space="preserve"> x 100%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иср</w:t>
            </w:r>
            <w:proofErr w:type="spellEnd"/>
            <w:r>
              <w:t xml:space="preserve"> - количество исполненных судебных </w:t>
            </w:r>
            <w:r>
              <w:lastRenderedPageBreak/>
              <w:t>решений о предоставлении благоустроенных жилых помещений за отчетный период;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иср.нг</w:t>
            </w:r>
            <w:proofErr w:type="spellEnd"/>
            <w:r>
              <w:t xml:space="preserve"> - количество судебных решений о предоставлении благоустроенных жилых помещений, требующих исполнения на начало отчетного периода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 xml:space="preserve">ведомственная статистика, финансовая </w:t>
            </w:r>
            <w:r>
              <w:lastRenderedPageBreak/>
              <w:t>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 xml:space="preserve">ежегодно, до 1 марта года, следующего </w:t>
            </w:r>
            <w:r>
              <w:lastRenderedPageBreak/>
              <w:t>за отчетным периодом</w:t>
            </w:r>
          </w:p>
        </w:tc>
      </w:tr>
      <w:tr w:rsidR="00C766C1" w:rsidTr="003B3112">
        <w:tblPrEx>
          <w:tblBorders>
            <w:insideH w:val="nil"/>
          </w:tblBorders>
        </w:tblPrEx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16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</w:pPr>
            <w:r>
              <w:t xml:space="preserve">Доля граждан, числящихся в списке детей-сирот и детей, оставшихся без попечения родителей, которые подлежат обеспечению жилыми помещениями, которым </w:t>
            </w:r>
            <w:r>
              <w:lastRenderedPageBreak/>
              <w:t>предоставлены жилые помещения, от общего списочного состава детей-сирот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/ К </w:t>
            </w:r>
            <w:proofErr w:type="spellStart"/>
            <w:r>
              <w:rPr>
                <w:vertAlign w:val="subscript"/>
              </w:rPr>
              <w:t>дсспис</w:t>
            </w:r>
            <w:proofErr w:type="spellEnd"/>
            <w:r>
              <w:t xml:space="preserve"> x 100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дс</w:t>
            </w:r>
            <w:proofErr w:type="spellEnd"/>
            <w:r>
              <w:t xml:space="preserve"> - количество детей-сирот и детей, оставшихся без попечения родителей, которым предоставлены жилые помещения;</w:t>
            </w:r>
          </w:p>
          <w:p w:rsidR="00C766C1" w:rsidRDefault="00C766C1">
            <w:pPr>
              <w:pStyle w:val="ConsPlusNormal"/>
              <w:jc w:val="center"/>
            </w:pPr>
            <w:r>
              <w:t xml:space="preserve">К </w:t>
            </w:r>
            <w:proofErr w:type="spellStart"/>
            <w:r>
              <w:rPr>
                <w:vertAlign w:val="subscript"/>
              </w:rPr>
              <w:t>дсспис</w:t>
            </w:r>
            <w:proofErr w:type="spellEnd"/>
            <w:r>
              <w:t xml:space="preserve"> - общий списочный состав детей-</w:t>
            </w:r>
            <w:r>
              <w:lastRenderedPageBreak/>
              <w:t>сирот и детей, оставшихся без попечения родителей, лиц из числа детей-сирот и детей, оставшихся без попечения родителей, по состоянию на начало года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ведомственная статистика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  <w:tcBorders>
              <w:bottom w:val="nil"/>
            </w:tcBorders>
          </w:tcPr>
          <w:p w:rsidR="00C766C1" w:rsidRDefault="00C766C1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C766C1" w:rsidTr="003B3112">
        <w:tblPrEx>
          <w:tblBorders>
            <w:insideH w:val="nil"/>
          </w:tblBorders>
        </w:tblPrEx>
        <w:tc>
          <w:tcPr>
            <w:tcW w:w="0" w:type="auto"/>
            <w:gridSpan w:val="9"/>
            <w:tcBorders>
              <w:top w:val="nil"/>
            </w:tcBorders>
          </w:tcPr>
          <w:p w:rsidR="00C766C1" w:rsidRDefault="00C766C1">
            <w:pPr>
              <w:pStyle w:val="ConsPlusNormal"/>
              <w:jc w:val="both"/>
            </w:pPr>
            <w:r>
              <w:t xml:space="preserve">(п. 16 в ред. </w:t>
            </w:r>
            <w:hyperlink r:id="rId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25.12.2017 N 1184)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Размер привлеченных средств на реализацию программной деятельности в расчете на 1 руб. средств, выделенных из бюджета города Перми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2"/>
              </w:rPr>
              <w:pict>
                <v:shape id="_x0000_i1034" style="width:200.25pt;height:24pt" coordsize="" o:spt="100" adj="0,,0" path="" filled="f" stroked="f">
                  <v:stroke joinstyle="miter"/>
                  <v:imagedata r:id="rId87" o:title="base_23920_111909_32777"/>
                  <v:formulas/>
                  <v:path o:connecttype="segments"/>
                </v:shape>
              </w:pic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35" style="width:35.25pt;height:22.5pt" coordsize="" o:spt="100" adj="0,,0" path="" filled="f" stroked="f">
                  <v:stroke joinstyle="miter"/>
                  <v:imagedata r:id="rId88" o:title="base_23920_111909_32778"/>
                  <v:formulas/>
                  <v:path o:connecttype="segments"/>
                </v:shape>
              </w:pict>
            </w:r>
            <w:r>
              <w:t xml:space="preserve"> - объем финансирования за счет средств бюджета Российской Федерации;</w:t>
            </w:r>
          </w:p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36" style="width:33pt;height:22.5pt" coordsize="" o:spt="100" adj="0,,0" path="" filled="f" stroked="f">
                  <v:stroke joinstyle="miter"/>
                  <v:imagedata r:id="rId89" o:title="base_23920_111909_32779"/>
                  <v:formulas/>
                  <v:path o:connecttype="segments"/>
                </v:shape>
              </w:pict>
            </w:r>
            <w:r>
              <w:t xml:space="preserve"> - объем финансирования за счет средств бюджета Пермского края;</w:t>
            </w:r>
          </w:p>
          <w:p w:rsidR="00C766C1" w:rsidRDefault="00C766C1">
            <w:pPr>
              <w:pStyle w:val="ConsPlusNormal"/>
              <w:jc w:val="center"/>
            </w:pPr>
            <w:r w:rsidRPr="006B21BC">
              <w:rPr>
                <w:position w:val="-11"/>
              </w:rPr>
              <w:pict>
                <v:shape id="_x0000_i1037" style="width:39.75pt;height:22.5pt" coordsize="" o:spt="100" adj="0,,0" path="" filled="f" stroked="f">
                  <v:stroke joinstyle="miter"/>
                  <v:imagedata r:id="rId90" o:title="base_23920_111909_32780"/>
                  <v:formulas/>
                  <v:path o:connecttype="segments"/>
                </v:shape>
              </w:pict>
            </w:r>
            <w:r>
              <w:t xml:space="preserve"> - объем </w:t>
            </w:r>
            <w:r>
              <w:lastRenderedPageBreak/>
              <w:t>внебюджетных средств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финансовая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C766C1" w:rsidTr="003B3112"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</w:pPr>
            <w:r>
              <w:t>Доля молодых семей, улучшивших жилищные условия, от количества молодых семей - участников программы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D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=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/ </w:t>
            </w: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x 100%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t xml:space="preserve"> - молодых семей, улучшивших жилищные условия за отчетный период;</w:t>
            </w:r>
          </w:p>
          <w:p w:rsidR="00C766C1" w:rsidRDefault="00C766C1">
            <w:pPr>
              <w:pStyle w:val="ConsPlusNormal"/>
              <w:jc w:val="center"/>
            </w:pPr>
            <w:proofErr w:type="spellStart"/>
            <w:r>
              <w:t>К</w:t>
            </w:r>
            <w:r>
              <w:rPr>
                <w:vertAlign w:val="subscript"/>
              </w:rPr>
              <w:t>мс</w:t>
            </w:r>
            <w:proofErr w:type="spellEnd"/>
            <w:r>
              <w:rPr>
                <w:vertAlign w:val="subscript"/>
              </w:rPr>
              <w:t xml:space="preserve">. </w:t>
            </w:r>
            <w:proofErr w:type="spellStart"/>
            <w:r>
              <w:rPr>
                <w:vertAlign w:val="subscript"/>
              </w:rPr>
              <w:t>нг</w:t>
            </w:r>
            <w:proofErr w:type="spellEnd"/>
            <w:r>
              <w:t xml:space="preserve"> - количество молодых семей, состоящих в списках на участие в программе на начало отчетного периода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ведомственная статистика, финансовая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0" w:type="auto"/>
          </w:tcPr>
          <w:p w:rsidR="00C766C1" w:rsidRDefault="00C766C1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bookmarkEnd w:id="6"/>
    </w:tbl>
    <w:p w:rsidR="00C766C1" w:rsidRDefault="00C766C1">
      <w:pPr>
        <w:sectPr w:rsidR="00C766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1"/>
      </w:pPr>
      <w:r>
        <w:t>Приложение 1</w:t>
      </w:r>
    </w:p>
    <w:p w:rsidR="00C766C1" w:rsidRDefault="00C766C1">
      <w:pPr>
        <w:pStyle w:val="ConsPlusNormal"/>
        <w:jc w:val="right"/>
      </w:pPr>
      <w:r>
        <w:t>к муниципальной программе</w:t>
      </w:r>
    </w:p>
    <w:p w:rsidR="00C766C1" w:rsidRDefault="00C766C1">
      <w:pPr>
        <w:pStyle w:val="ConsPlusNormal"/>
        <w:jc w:val="right"/>
      </w:pPr>
      <w:r>
        <w:t>"Обеспечение жильем жителей</w:t>
      </w:r>
    </w:p>
    <w:p w:rsidR="00C766C1" w:rsidRDefault="00C766C1">
      <w:pPr>
        <w:pStyle w:val="ConsPlusNormal"/>
        <w:jc w:val="right"/>
      </w:pPr>
      <w:r>
        <w:t>города Перми"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ПЛАН-ГРАФИК</w:t>
      </w:r>
    </w:p>
    <w:p w:rsidR="00C766C1" w:rsidRDefault="00C766C1">
      <w:pPr>
        <w:pStyle w:val="ConsPlusNormal"/>
        <w:jc w:val="center"/>
      </w:pPr>
      <w:r>
        <w:t>подпрограммы 1.1 "Ликвидация аварийного и непригодного</w:t>
      </w:r>
    </w:p>
    <w:p w:rsidR="00C766C1" w:rsidRDefault="00C766C1">
      <w:pPr>
        <w:pStyle w:val="ConsPlusNormal"/>
        <w:jc w:val="center"/>
      </w:pPr>
      <w:r>
        <w:t>для проживания жилищного фонда" муниципальной программы</w:t>
      </w:r>
    </w:p>
    <w:p w:rsidR="00C766C1" w:rsidRDefault="00C766C1">
      <w:pPr>
        <w:pStyle w:val="ConsPlusNormal"/>
        <w:jc w:val="center"/>
      </w:pPr>
      <w:r>
        <w:t>"Обеспечение жильем жителей города Перми" на 2018 год</w:t>
      </w:r>
    </w:p>
    <w:p w:rsidR="00C766C1" w:rsidRDefault="00C766C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91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304"/>
        <w:gridCol w:w="1474"/>
        <w:gridCol w:w="1304"/>
        <w:gridCol w:w="2098"/>
        <w:gridCol w:w="680"/>
        <w:gridCol w:w="737"/>
        <w:gridCol w:w="1361"/>
        <w:gridCol w:w="1417"/>
      </w:tblGrid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15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граждан, проживающих в непригодном для проживания и аварийном жилищном фонде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Переселение граждан города Перми из непригодного для проживания и аварийного жилищного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1.1.1.1.1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Переселение граждан города Перми из многоквартирных домов, признанных аварийными и не входящих в действующие программы переселения, непригодного для проживания жилищного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5,8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264251,900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1.1.1.1.1.4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Изъятие жилых помещений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изъятых у собственников путем возмещения за изымаемое жилое помещение, в том числе на основании решений, определений судебных органов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101279,400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365531,300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Снос многоквартирных домов, признанных аварийными и подлежащими сносу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Размещение муниципального заказа на право заключения муниципального контракта на выполнение работ по сносу многоквартирных домов, признанных аварийными и подлежащими сносу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1.1.1.1.2.2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муниципальных контрактов по итогам размещения муниципального заказа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10.05.2018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30.05.2018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муниципальных контрактов, заключенных по итогам размещения </w:t>
            </w:r>
            <w:r>
              <w:lastRenderedPageBreak/>
              <w:t>муниципального заказа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</w:pPr>
            <w:r>
              <w:t>Приемка работ по сносу многоквартирных домов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снесенных многоквартирных домов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площадь ликвидированного аварийного жилищного фонда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14,3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23792,700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381819,100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Реализация мероприятий в области жилищно-коммунального хозяйства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Организация и проведение мероприятий в области жилищно-коммунального хозяйства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Организация проведения технической инвентаризации, паспортизации и представления сведений об объектах градостроительной деятельности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объектов, в отношении которых проведены работы по технической инвентаризации, паспортизации и представлены сведения об объектах </w:t>
            </w:r>
            <w:r>
              <w:lastRenderedPageBreak/>
              <w:t>градостроительной деятельности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458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733,500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Организация проведения оценки и экспертизы оценки рыночной стоимости объектов недвижимости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оценочных отчетов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270,000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Организация проведения технического обследования многоквартирных жилых домов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01.05.2018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30.12.2018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технических заключений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138,000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Оплата исполнительского сбора по исполнительному производству, государственных пошлин, возмещение судебных расходов за проведение экспертиз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наличие задолженности по оплате государственных пошлин, сборов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есть/</w:t>
            </w:r>
          </w:p>
          <w:p w:rsidR="00C766C1" w:rsidRDefault="00C766C1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1375,600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Организация проведения обследования объектов недвижимости с целью подтверждения прекращения его существования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актов обследования, справок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50,000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1.1.1.2.1.6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 xml:space="preserve">Развитие </w:t>
            </w:r>
            <w:r>
              <w:lastRenderedPageBreak/>
              <w:t>функциональных возможностей и техническое сопровождение информационной системы "Жилищная очередь", включая подсистему "Приватизация", отвечающие требованиям УЖО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УИТ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информационных систем, по которым осуществляется развитие функциональных возможностей и техническое сопровождение, отвечающие требованиям УЖО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1580,100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4147,200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1.1.1.3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Капитальные вложения в объекты муниципального жилого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Строительство многоквартирного жилого дома по адресу: ул. Маяковского, 57 для обеспечения жильем граждан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 xml:space="preserve">Проведение конкурентной закупки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</w:t>
            </w:r>
            <w:r>
              <w:lastRenderedPageBreak/>
              <w:t>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02.03.2018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муниципального контракта на 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05.03.2018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03.04.2018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Выполнение кадастровых работ по образованию земельных участков для строительства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04.04.2018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03.05.2018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28,334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1.1.1.3.1.4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 xml:space="preserve">Заключение муниципального контракта на приобретение в муниципальную собственность проектной </w:t>
            </w:r>
            <w:r>
              <w:lastRenderedPageBreak/>
              <w:t>документации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03.05.2018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31.05.2018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муниципального заказа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1.1.1.3.1.5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Оплата по муниципальному контракту на приобретение в муниципальную собственность проектной документации на строительство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01.06.2018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платежных поручений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100,000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1.1.1.3.1.6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 xml:space="preserve">Проведение государственной экспертизы проектной документации, в том числе проверка достоверности сметной стоимости, на строительство многоквартирного жилого дома по адресу: ул. Маяковского, 57 для </w:t>
            </w:r>
            <w:r>
              <w:lastRenderedPageBreak/>
              <w:t>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29.06.2018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31.08.2018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положительных заключений государственной экспертизы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1242,709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1.1.1.3.1.7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Проведение конкурентной закупки на 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03.09.2018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04.10.2018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извещений о проведении конкурентной закупки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1.1.1.3.1.8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муниципального контракта на выполнение работ по строительству многоквартирного жилого дома по адресу: ул. Маяковского, 57 для обеспечения жильем граждан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05.10.2018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22.10.2018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заключенный муниципальный контракт на выполнение работ по строительству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1.1.1.3.1.9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Выполнение работ по строительству многоквартирного жилого дома по адресу: ул. Маяковского, 57 для обеспечения жильем граждан (работы ниже отметки 0,00)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22.10.2018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31.12.2018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актов выполненных работ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91124,057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1.1.1.3.1,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92495,100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1.1.1.3,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92495,100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Задача. Создание условий для обеспечения застройки территорий, занятых аварийным жилищным фондом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Снос и реконструкция многоквартирных домов в целях развития застроенных территорий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1.1.2.1.2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Переселение граждан из аварийного жилищного фонда в рамках развития застроенных территорий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Поэтапное расселение инвесторами многоквартирных домов, находящихся в границах территорий, подлежащих развитию, в рамках договоров о развитии застроенной территории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граждан, расселенных инвесторами из многоквартирных домов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446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285554,600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285554,600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1.1.2.1.3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Снос аварийного жилищного фонда в рамках развития застроенных территорий</w:t>
            </w:r>
          </w:p>
        </w:tc>
      </w:tr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</w:pPr>
            <w:r>
              <w:t xml:space="preserve">Снос или реконструкция инвесторами </w:t>
            </w:r>
            <w:r>
              <w:lastRenderedPageBreak/>
              <w:t>многоквартирных домов и иных объектов капитального строительства, находящихся в границах территорий, подлежащих развитию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площадь ликвидированного </w:t>
            </w:r>
            <w:r>
              <w:lastRenderedPageBreak/>
              <w:t>аварийного жилищного фонда, признанного в установленном порядке непригодным для проживания и аварийным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7,95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внебюджетные </w:t>
            </w:r>
            <w:r>
              <w:lastRenderedPageBreak/>
              <w:t>источники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13115,400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многоквартирных домов, снесенных инвесторами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1.1.2.1.3,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13115,400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</w:tr>
      <w:tr w:rsidR="00C766C1">
        <w:tc>
          <w:tcPr>
            <w:tcW w:w="11339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</w:pP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784636,300</w:t>
            </w:r>
          </w:p>
        </w:tc>
      </w:tr>
      <w:tr w:rsidR="00C766C1">
        <w:tc>
          <w:tcPr>
            <w:tcW w:w="11339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485966,300</w:t>
            </w:r>
          </w:p>
        </w:tc>
      </w:tr>
      <w:tr w:rsidR="00C766C1">
        <w:tc>
          <w:tcPr>
            <w:tcW w:w="11339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298670,000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1"/>
      </w:pPr>
      <w:r>
        <w:t>Приложение 2</w:t>
      </w:r>
    </w:p>
    <w:p w:rsidR="00C766C1" w:rsidRDefault="00C766C1">
      <w:pPr>
        <w:pStyle w:val="ConsPlusNormal"/>
        <w:jc w:val="right"/>
      </w:pPr>
      <w:r>
        <w:t>к муниципальной программе</w:t>
      </w:r>
    </w:p>
    <w:p w:rsidR="00C766C1" w:rsidRDefault="00C766C1">
      <w:pPr>
        <w:pStyle w:val="ConsPlusNormal"/>
        <w:jc w:val="right"/>
      </w:pPr>
      <w:r>
        <w:t>"Обеспечение жильем жителей</w:t>
      </w:r>
    </w:p>
    <w:p w:rsidR="00C766C1" w:rsidRDefault="00C766C1">
      <w:pPr>
        <w:pStyle w:val="ConsPlusNormal"/>
        <w:jc w:val="right"/>
      </w:pPr>
      <w:r>
        <w:t>города Перми"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ПЛАН-ГРАФИК</w:t>
      </w:r>
    </w:p>
    <w:p w:rsidR="00C766C1" w:rsidRDefault="00C766C1">
      <w:pPr>
        <w:pStyle w:val="ConsPlusNormal"/>
        <w:jc w:val="center"/>
      </w:pPr>
      <w:r>
        <w:t>подпрограммы 1.2 "Управление муниципальным жилищным фондом</w:t>
      </w:r>
    </w:p>
    <w:p w:rsidR="00C766C1" w:rsidRDefault="00C766C1">
      <w:pPr>
        <w:pStyle w:val="ConsPlusNormal"/>
        <w:jc w:val="center"/>
      </w:pPr>
      <w:r>
        <w:t>города Перми" муниципальной программы "Обеспечение жильем</w:t>
      </w:r>
    </w:p>
    <w:p w:rsidR="00C766C1" w:rsidRDefault="00C766C1">
      <w:pPr>
        <w:pStyle w:val="ConsPlusNormal"/>
        <w:jc w:val="center"/>
      </w:pPr>
      <w:r>
        <w:t>жителей города Перми" на 2018 год</w:t>
      </w:r>
    </w:p>
    <w:p w:rsidR="00C766C1" w:rsidRDefault="00C766C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9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304"/>
        <w:gridCol w:w="1474"/>
        <w:gridCol w:w="1304"/>
        <w:gridCol w:w="2098"/>
        <w:gridCol w:w="680"/>
        <w:gridCol w:w="737"/>
        <w:gridCol w:w="1361"/>
        <w:gridCol w:w="1417"/>
      </w:tblGrid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15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Задача. Организация эффективного использования муниципального жилищного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Реализация мероприятий в целях эффективного использования муниципального жилищного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1.2.1.1.1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Обеспечение нормативного содержания муниципального жилищного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пустующих муниципальных жилых помещений, по которым осуществлено 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4,6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4654,800</w:t>
            </w:r>
          </w:p>
        </w:tc>
      </w:tr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</w:pPr>
            <w:r>
              <w:t>Обеспечение сохранности муниципального жилищного фонда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заключенных муниципальных контрактов на оказание охранных услуг по итогам размещения 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1155,000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охраняемых объектов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1.2.1.1.1.3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 xml:space="preserve">Приведение в нормативное состояние муниципальных жилых помещений для последующего </w:t>
            </w:r>
            <w:r>
              <w:lastRenderedPageBreak/>
              <w:t>заселения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МКУ УМЖФ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общая площадь пустующих жилых помещений, приведенных в нормативное </w:t>
            </w:r>
            <w:r>
              <w:lastRenderedPageBreak/>
              <w:t>состояние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0,24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1431,400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1.2.1.1.1.4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Организация работ по технической инвентаризации, паспортизации и получение сведений об объектах градостроительной деятельности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полученных сведений об объектах градостроительной деятельности (справки, технические паспорта)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132,700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1.2.1.1.1.5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Организация работ по своевременному начислению и сбору платы за наем муниципальных жилых помещений города Перми по договору со специализированной организацией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лицевых счетов, по которым осуществляется начисление и сбор платы за наем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13953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2414,700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9788,600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1.2.1.1.2</w:t>
            </w:r>
          </w:p>
        </w:tc>
        <w:tc>
          <w:tcPr>
            <w:tcW w:w="12813" w:type="dxa"/>
            <w:gridSpan w:val="9"/>
          </w:tcPr>
          <w:p w:rsidR="00C766C1" w:rsidRDefault="00C766C1">
            <w:pPr>
              <w:pStyle w:val="ConsPlusNormal"/>
            </w:pPr>
            <w:r>
              <w:t>Обеспечение деятельности (оказание услуг, выполнение работ)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</w:tr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</w:pPr>
            <w:r>
              <w:t>Обеспечение деятельности МКУ УМЖФ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муниципальных казенных учреждений, выполняющих установленные </w:t>
            </w:r>
            <w:r>
              <w:lastRenderedPageBreak/>
              <w:t>целевые показатели эффективности деятельности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8" w:type="dxa"/>
          </w:tcPr>
          <w:p w:rsidR="00C766C1" w:rsidRDefault="00C766C1">
            <w:pPr>
              <w:pStyle w:val="ConsPlusNormal"/>
              <w:jc w:val="center"/>
            </w:pPr>
            <w:r>
              <w:t>снижение дебиторской задолженности по плате за наем муниципальных жилых помещений, числящейся на начало текущего года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22234,700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  <w:tr w:rsidR="00C766C1">
        <w:tc>
          <w:tcPr>
            <w:tcW w:w="11339" w:type="dxa"/>
            <w:gridSpan w:val="8"/>
          </w:tcPr>
          <w:p w:rsidR="00C766C1" w:rsidRDefault="00C766C1">
            <w:pPr>
              <w:pStyle w:val="ConsPlusNormal"/>
            </w:pPr>
            <w:r>
              <w:t>Итого по подпрограмме 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32023,300</w:t>
            </w:r>
          </w:p>
        </w:tc>
      </w:tr>
    </w:tbl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right"/>
        <w:outlineLvl w:val="1"/>
      </w:pPr>
      <w:r>
        <w:t>Приложение 3</w:t>
      </w:r>
    </w:p>
    <w:p w:rsidR="00C766C1" w:rsidRDefault="00C766C1">
      <w:pPr>
        <w:pStyle w:val="ConsPlusNormal"/>
        <w:jc w:val="right"/>
      </w:pPr>
      <w:r>
        <w:lastRenderedPageBreak/>
        <w:t>к муниципальной программе</w:t>
      </w:r>
    </w:p>
    <w:p w:rsidR="00C766C1" w:rsidRDefault="00C766C1">
      <w:pPr>
        <w:pStyle w:val="ConsPlusNormal"/>
        <w:jc w:val="right"/>
      </w:pPr>
      <w:r>
        <w:t>"Обеспечение жильем жителей</w:t>
      </w:r>
    </w:p>
    <w:p w:rsidR="00C766C1" w:rsidRDefault="00C766C1">
      <w:pPr>
        <w:pStyle w:val="ConsPlusNormal"/>
        <w:jc w:val="right"/>
      </w:pPr>
      <w:r>
        <w:t>города Перми"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center"/>
      </w:pPr>
      <w:r>
        <w:t>ПЛАН-ГРАФИК</w:t>
      </w:r>
    </w:p>
    <w:p w:rsidR="00C766C1" w:rsidRDefault="00C766C1">
      <w:pPr>
        <w:pStyle w:val="ConsPlusNormal"/>
        <w:jc w:val="center"/>
      </w:pPr>
      <w:r>
        <w:t>подпрограммы 1.3 "Повышение доступности жилья" муниципальной</w:t>
      </w:r>
    </w:p>
    <w:p w:rsidR="00C766C1" w:rsidRDefault="00C766C1">
      <w:pPr>
        <w:pStyle w:val="ConsPlusNormal"/>
        <w:jc w:val="center"/>
      </w:pPr>
      <w:r>
        <w:t>программы "Обеспечение жильем жителей города Перми"</w:t>
      </w:r>
    </w:p>
    <w:p w:rsidR="00C766C1" w:rsidRDefault="00C766C1">
      <w:pPr>
        <w:pStyle w:val="ConsPlusNormal"/>
        <w:jc w:val="center"/>
      </w:pPr>
      <w:r>
        <w:t>на 2018 год</w:t>
      </w:r>
    </w:p>
    <w:p w:rsidR="00C766C1" w:rsidRDefault="00C766C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C766C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766C1" w:rsidRDefault="00C766C1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 </w:t>
            </w:r>
            <w:hyperlink r:id="rId9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25.12.2017 N 1184)</w:t>
            </w:r>
          </w:p>
        </w:tc>
      </w:tr>
    </w:tbl>
    <w:p w:rsidR="00C766C1" w:rsidRDefault="00C766C1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304"/>
        <w:gridCol w:w="2438"/>
        <w:gridCol w:w="1304"/>
        <w:gridCol w:w="1474"/>
        <w:gridCol w:w="1304"/>
        <w:gridCol w:w="2092"/>
        <w:gridCol w:w="680"/>
        <w:gridCol w:w="737"/>
        <w:gridCol w:w="1361"/>
        <w:gridCol w:w="1417"/>
      </w:tblGrid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</w:t>
            </w:r>
            <w:proofErr w:type="spellStart"/>
            <w:r>
              <w:t>подмероприятия</w:t>
            </w:r>
            <w:proofErr w:type="spellEnd"/>
            <w:r>
              <w:t>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Дата начала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Дата окончания реализации </w:t>
            </w:r>
            <w:proofErr w:type="spellStart"/>
            <w:r>
              <w:t>подмероприятия</w:t>
            </w:r>
            <w:proofErr w:type="spellEnd"/>
          </w:p>
        </w:tc>
        <w:tc>
          <w:tcPr>
            <w:tcW w:w="3509" w:type="dxa"/>
            <w:gridSpan w:val="3"/>
          </w:tcPr>
          <w:p w:rsidR="00C766C1" w:rsidRDefault="00C766C1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C766C1" w:rsidRDefault="00C766C1"/>
        </w:tc>
        <w:tc>
          <w:tcPr>
            <w:tcW w:w="1417" w:type="dxa"/>
            <w:vMerge/>
          </w:tcPr>
          <w:p w:rsidR="00C766C1" w:rsidRDefault="00C766C1"/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Задача. Обеспечение жилыми помещениями отдельных категорий граждан, проживающих в городе Перми и нуждающихся в улучшении жилищных условий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Исполнение судебных решений о предоставлении благоустроенного жилья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1.3.1.1.1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Приобретение, изъятие жилых помещений в целях исполнения судебных решений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 xml:space="preserve">Размещение открытых аукционов в электронной форме на право заключения </w:t>
            </w:r>
            <w:r>
              <w:lastRenderedPageBreak/>
              <w:t>муниципального контракта на приобретение жилых помещений для исполнения судебных решений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муниципальных контрактов, заключенных по итогам размещения 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в целях исполнения судебных решений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2,2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164937,300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1.3.1.1.1.4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Исполнение судебных решений об изъятии жилых помещений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изъятых в целях исполнения судебных решений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1,4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64613,300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229550,600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229550,600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Капитальный ремонт муниципального жилого фонда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1.3.1.2.1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 xml:space="preserve">Капитальный ремонт многоквартирного дома по ул. Гашкова, 28б </w:t>
            </w:r>
            <w:hyperlink w:anchor="P2702" w:history="1">
              <w:r>
                <w:rPr>
                  <w:color w:val="0000FF"/>
                </w:rPr>
                <w:t>&lt;*&gt;</w:t>
              </w:r>
            </w:hyperlink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47993,600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47993,600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1.3.1.3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1.3.1.3.1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Строительство и приобретение жилых помещений для формирования специализированного жилищного фонда для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1.3.1.3.1.1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Размещение открытых аукционов в электронной форме на право заключения муниципального контракта на приобретение жилых помещений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01.02.2018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извещений о проведении 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both"/>
            </w:pPr>
            <w:r>
              <w:t>1.3.1.3.1.2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муниципальных контрактов по итогам размещения открытых аукционов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01.03.2018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количество муниципальных контрактов, заключенных по итогам размещения </w:t>
            </w:r>
            <w:r>
              <w:lastRenderedPageBreak/>
              <w:t>открытых аукционов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both"/>
            </w:pPr>
            <w:r>
              <w:t>1.3.1.3.1.3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Приемка в муниципальную собственность жилых помещений, приобретенных в рамках заключенных муниципальных контрактов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(построенных) для переселения граждан из непригодного для проживания и аварийного жилищного фонда и не входящих в действующие программы переселения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3,20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158794,200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1.3.1.3.1,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158794,200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1.3.1.3.3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Содержание жилых помещений специализированного жилищного фонда для детей-сирот, детей, оставшихся без попечения родителей, лиц из их числа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1.3.1.3.3.1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Возмещение расходов организациям, осуществляющим функции управления многоквартирными домами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МКУ УМЖФ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общая площадь жилых помещений специализированного жилищного фонда для детей-сирот, по которым осуществлено возмещение расходов организациям, </w:t>
            </w:r>
            <w:r>
              <w:lastRenderedPageBreak/>
              <w:t>осуществляющим функции управления многоквартирными домами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159,300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1.3.1.3.3.2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Уплата взносов на капитальный ремонт общего имущества в многоквартирных домах в части муниципальной доли собственности специализированного жилищного фонда для детей-сирот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МКУ ГКС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09.01.2018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 специализированного жилищного фонда для детей-сирот, по которым осуществлена уплата взносов на капитальный ремонт общего имущества в многоквартирных домах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38,1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3705,300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1.3.1.3.3,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3864,600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основному мероприятию 1.3.1.3,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162658,800</w:t>
            </w:r>
          </w:p>
        </w:tc>
      </w:tr>
      <w:tr w:rsidR="00C766C1">
        <w:tc>
          <w:tcPr>
            <w:tcW w:w="11333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</w:pP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440203,000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277544,200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162658,800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2"/>
            </w:pPr>
            <w:r>
              <w:t>1.3.2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Задача. Обеспечение доступным жильем граждан города Перми путем предоставления мер социальной поддержки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  <w:outlineLvl w:val="3"/>
            </w:pPr>
            <w:r>
              <w:t>1.3.2.1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Оказание мер социальной поддержки гражданам города Перми в целях улучшения жилищных условий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1.3.2.1.1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>Обеспечение молодых семей первичной финансовой поддержкой в приобретении (строительстве) отдельного благоустроенного жилья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1.3.2.1.1.1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Выдача свидетельства на право получения социальной выплаты на приобретение (строительство) жилья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2018 года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выданных свидетельств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0,0</w:t>
            </w:r>
          </w:p>
        </w:tc>
      </w:tr>
      <w:tr w:rsidR="00C766C1"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1.3.2.1.1.2</w:t>
            </w:r>
          </w:p>
        </w:tc>
        <w:tc>
          <w:tcPr>
            <w:tcW w:w="2438" w:type="dxa"/>
            <w:vMerge w:val="restart"/>
          </w:tcPr>
          <w:p w:rsidR="00C766C1" w:rsidRDefault="00C766C1">
            <w:pPr>
              <w:pStyle w:val="ConsPlusNormal"/>
            </w:pPr>
            <w:r>
              <w:t>Предоставление социальной выплаты на приобретение (строительство) жилья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 xml:space="preserve">с даты подписания соглашения с Министерством социального развития Пермского края о реализации программы за счет средств </w:t>
            </w:r>
            <w:r>
              <w:lastRenderedPageBreak/>
              <w:t>2018 года</w:t>
            </w:r>
          </w:p>
        </w:tc>
        <w:tc>
          <w:tcPr>
            <w:tcW w:w="1304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29.12.2018</w:t>
            </w:r>
          </w:p>
        </w:tc>
        <w:tc>
          <w:tcPr>
            <w:tcW w:w="2092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количество молодых семей, улучшивших жилищные условия</w:t>
            </w:r>
          </w:p>
        </w:tc>
        <w:tc>
          <w:tcPr>
            <w:tcW w:w="680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семья</w:t>
            </w:r>
          </w:p>
        </w:tc>
        <w:tc>
          <w:tcPr>
            <w:tcW w:w="737" w:type="dxa"/>
            <w:vMerge w:val="restart"/>
          </w:tcPr>
          <w:p w:rsidR="00C766C1" w:rsidRDefault="00C766C1">
            <w:pPr>
              <w:pStyle w:val="ConsPlusNormal"/>
              <w:jc w:val="center"/>
            </w:pPr>
            <w:r>
              <w:t>91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1304" w:type="dxa"/>
            <w:vMerge/>
          </w:tcPr>
          <w:p w:rsidR="00C766C1" w:rsidRDefault="00C766C1"/>
        </w:tc>
        <w:tc>
          <w:tcPr>
            <w:tcW w:w="2438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1474" w:type="dxa"/>
            <w:vMerge/>
          </w:tcPr>
          <w:p w:rsidR="00C766C1" w:rsidRDefault="00C766C1"/>
        </w:tc>
        <w:tc>
          <w:tcPr>
            <w:tcW w:w="1304" w:type="dxa"/>
            <w:vMerge/>
          </w:tcPr>
          <w:p w:rsidR="00C766C1" w:rsidRDefault="00C766C1"/>
        </w:tc>
        <w:tc>
          <w:tcPr>
            <w:tcW w:w="2092" w:type="dxa"/>
            <w:vMerge/>
          </w:tcPr>
          <w:p w:rsidR="00C766C1" w:rsidRDefault="00C766C1"/>
        </w:tc>
        <w:tc>
          <w:tcPr>
            <w:tcW w:w="680" w:type="dxa"/>
            <w:vMerge/>
          </w:tcPr>
          <w:p w:rsidR="00C766C1" w:rsidRDefault="00C766C1"/>
        </w:tc>
        <w:tc>
          <w:tcPr>
            <w:tcW w:w="737" w:type="dxa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бюджет Пермского края </w:t>
            </w:r>
            <w:hyperlink w:anchor="P2703" w:history="1">
              <w:r>
                <w:rPr>
                  <w:color w:val="0000FF"/>
                </w:rPr>
                <w:t>&lt;**&gt;</w:t>
              </w:r>
            </w:hyperlink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1.3.2.1.1.3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Заключение молодыми семьями договоров на приобретение (строительство) отдельного благоустроенного жилья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молодые семьи - участники программы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с даты подписания соглашения с Министерством социального развития Пермского края о реализации программы за счет средств 2018 года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общая площадь жилых помещений, приобретенных молодыми семьями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тыс. кв. м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6,9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11333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мероприятию 1.3.2.1.1,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</w:pP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343691,057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1.3.2.1.3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 </w:t>
            </w:r>
            <w:hyperlink r:id="rId9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г. N 5-ФЗ "О ветеранах", в соответствии с </w:t>
            </w:r>
            <w:hyperlink r:id="rId9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г. N 714 "Об обеспечении жильем ветеранов Великой Отечественной войны 1941-1945 годов"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1.3.2.1.3.1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ветеранов Великой Отечественной войны, членов семей погибших (умерших) инвалидов и участников Великой Отечественной войны, улучшивших жилищные условия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2603,200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1.3.2.1.3,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2603,200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1.3.2.1.4</w:t>
            </w:r>
          </w:p>
        </w:tc>
        <w:tc>
          <w:tcPr>
            <w:tcW w:w="12807" w:type="dxa"/>
            <w:gridSpan w:val="9"/>
          </w:tcPr>
          <w:p w:rsidR="00C766C1" w:rsidRDefault="00C766C1">
            <w:pPr>
              <w:pStyle w:val="ConsPlusNormal"/>
            </w:pPr>
            <w:r>
              <w:t xml:space="preserve">Обеспечение жильем отдельных категорий граждан, установленных федеральными законами от 12 января 1995 г. </w:t>
            </w:r>
            <w:hyperlink r:id="rId96" w:history="1">
              <w:r>
                <w:rPr>
                  <w:color w:val="0000FF"/>
                </w:rPr>
                <w:t>N 5-ФЗ</w:t>
              </w:r>
            </w:hyperlink>
            <w:r>
              <w:t xml:space="preserve"> "О ветеранах", от 24 ноября 1995 г. </w:t>
            </w:r>
            <w:hyperlink r:id="rId97" w:history="1">
              <w:r>
                <w:rPr>
                  <w:color w:val="0000FF"/>
                </w:rPr>
                <w:t>N 181-ФЗ</w:t>
              </w:r>
            </w:hyperlink>
            <w:r>
              <w:t xml:space="preserve"> "О социальной защите инвалидов в Российской Федерации"</w:t>
            </w:r>
          </w:p>
        </w:tc>
      </w:tr>
      <w:tr w:rsidR="00C766C1"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1.3.2.1.4.1</w:t>
            </w:r>
          </w:p>
        </w:tc>
        <w:tc>
          <w:tcPr>
            <w:tcW w:w="2438" w:type="dxa"/>
          </w:tcPr>
          <w:p w:rsidR="00C766C1" w:rsidRDefault="00C766C1">
            <w:pPr>
              <w:pStyle w:val="ConsPlusNormal"/>
            </w:pPr>
            <w:r>
              <w:t>Предоставление субсидии на приобретение (строительство) жилого помещения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УЖО</w:t>
            </w:r>
          </w:p>
        </w:tc>
        <w:tc>
          <w:tcPr>
            <w:tcW w:w="1474" w:type="dxa"/>
          </w:tcPr>
          <w:p w:rsidR="00C766C1" w:rsidRDefault="00C766C1">
            <w:pPr>
              <w:pStyle w:val="ConsPlusNormal"/>
              <w:jc w:val="center"/>
            </w:pPr>
            <w:r>
              <w:t>01.04.2018</w:t>
            </w:r>
          </w:p>
        </w:tc>
        <w:tc>
          <w:tcPr>
            <w:tcW w:w="1304" w:type="dxa"/>
          </w:tcPr>
          <w:p w:rsidR="00C766C1" w:rsidRDefault="00C766C1">
            <w:pPr>
              <w:pStyle w:val="ConsPlusNormal"/>
              <w:jc w:val="center"/>
            </w:pPr>
            <w:r>
              <w:t>29.12.2018</w:t>
            </w:r>
          </w:p>
        </w:tc>
        <w:tc>
          <w:tcPr>
            <w:tcW w:w="2092" w:type="dxa"/>
          </w:tcPr>
          <w:p w:rsidR="00C766C1" w:rsidRDefault="00C766C1">
            <w:pPr>
              <w:pStyle w:val="ConsPlusNormal"/>
              <w:jc w:val="center"/>
            </w:pPr>
            <w:r>
              <w:t>количество ветеранов, инвалидов и семей, имеющих детей-инвалидов, улучшивших жилищные условия</w:t>
            </w:r>
          </w:p>
        </w:tc>
        <w:tc>
          <w:tcPr>
            <w:tcW w:w="680" w:type="dxa"/>
          </w:tcPr>
          <w:p w:rsidR="00C766C1" w:rsidRDefault="00C766C1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C766C1" w:rsidRDefault="00C766C1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47507,700</w:t>
            </w:r>
          </w:p>
        </w:tc>
      </w:tr>
      <w:tr w:rsidR="00C766C1">
        <w:tc>
          <w:tcPr>
            <w:tcW w:w="11333" w:type="dxa"/>
            <w:gridSpan w:val="8"/>
          </w:tcPr>
          <w:p w:rsidR="00C766C1" w:rsidRDefault="00C766C1">
            <w:pPr>
              <w:pStyle w:val="ConsPlusNormal"/>
            </w:pPr>
            <w:r>
              <w:t>Итого по мероприятию 1.3.2.1.4,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47507,700</w:t>
            </w:r>
          </w:p>
        </w:tc>
      </w:tr>
      <w:tr w:rsidR="00C766C1">
        <w:tc>
          <w:tcPr>
            <w:tcW w:w="11333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основному мероприятию 1.3.2.1,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393801,957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 xml:space="preserve">софинансирование </w:t>
            </w:r>
            <w:r>
              <w:lastRenderedPageBreak/>
              <w:t>бюджета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lastRenderedPageBreak/>
              <w:t>22000,000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11333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t>Итого по задаче 1.3.2,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393801,957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61698,100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  <w:tr w:rsidR="00C766C1">
        <w:tc>
          <w:tcPr>
            <w:tcW w:w="11333" w:type="dxa"/>
            <w:gridSpan w:val="8"/>
            <w:vMerge w:val="restart"/>
          </w:tcPr>
          <w:p w:rsidR="00C766C1" w:rsidRDefault="00C766C1">
            <w:pPr>
              <w:pStyle w:val="ConsPlusNormal"/>
            </w:pPr>
            <w:r>
              <w:lastRenderedPageBreak/>
              <w:t>Всего по подпрограмме 1.3, в том числе по источникам финансирования</w:t>
            </w:r>
          </w:p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834004,957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277544,200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софинансирование бюджета города Перми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22000,000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224356,900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50110,900</w:t>
            </w:r>
          </w:p>
        </w:tc>
      </w:tr>
      <w:tr w:rsidR="00C766C1">
        <w:tc>
          <w:tcPr>
            <w:tcW w:w="11333" w:type="dxa"/>
            <w:gridSpan w:val="8"/>
            <w:vMerge/>
          </w:tcPr>
          <w:p w:rsidR="00C766C1" w:rsidRDefault="00C766C1"/>
        </w:tc>
        <w:tc>
          <w:tcPr>
            <w:tcW w:w="1361" w:type="dxa"/>
          </w:tcPr>
          <w:p w:rsidR="00C766C1" w:rsidRDefault="00C766C1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17" w:type="dxa"/>
          </w:tcPr>
          <w:p w:rsidR="00C766C1" w:rsidRDefault="00C766C1">
            <w:pPr>
              <w:pStyle w:val="ConsPlusNormal"/>
              <w:jc w:val="center"/>
            </w:pPr>
            <w:r>
              <w:t>259992,957</w:t>
            </w:r>
          </w:p>
        </w:tc>
      </w:tr>
    </w:tbl>
    <w:p w:rsidR="00C766C1" w:rsidRDefault="00C766C1">
      <w:pPr>
        <w:sectPr w:rsidR="00C766C1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ind w:firstLine="540"/>
        <w:jc w:val="both"/>
      </w:pPr>
      <w:r>
        <w:t>--------------------------------</w:t>
      </w:r>
    </w:p>
    <w:p w:rsidR="00C766C1" w:rsidRDefault="00C766C1">
      <w:pPr>
        <w:pStyle w:val="ConsPlusNormal"/>
        <w:spacing w:before="220"/>
        <w:ind w:firstLine="540"/>
        <w:jc w:val="both"/>
      </w:pPr>
      <w:bookmarkStart w:id="7" w:name="P2702"/>
      <w:bookmarkEnd w:id="7"/>
      <w:r>
        <w:t>&lt;*&gt; План-график по мероприятию 1.3.1.2.1 будет утвержден после вступления в силу решения Пермской городской Думы об установлении расходного обязательства на проведение капитального ремонта многоквартирного дома по ул. Гашкова, 28б.</w:t>
      </w:r>
    </w:p>
    <w:p w:rsidR="00C766C1" w:rsidRDefault="00C766C1">
      <w:pPr>
        <w:pStyle w:val="ConsPlusNormal"/>
        <w:spacing w:before="220"/>
        <w:ind w:firstLine="540"/>
        <w:jc w:val="both"/>
      </w:pPr>
      <w:bookmarkStart w:id="8" w:name="P2703"/>
      <w:bookmarkEnd w:id="8"/>
      <w:r>
        <w:t xml:space="preserve">&lt;**&gt; Объем финансирования за счет средств бюджета Пермского края будет уточнен после подписания соглашения с Министерством социального развития Пермского края о реализации подпрограммы "Обеспечение жильем молодых семей" федеральной целевой </w:t>
      </w:r>
      <w:hyperlink r:id="rId98" w:history="1">
        <w:r>
          <w:rPr>
            <w:color w:val="0000FF"/>
          </w:rPr>
          <w:t>программы</w:t>
        </w:r>
      </w:hyperlink>
      <w:r>
        <w:t xml:space="preserve"> "Жилище" на 2015-2020 годы за счет средств, предусмотренных на эти цели в 2018 году.</w:t>
      </w: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jc w:val="both"/>
      </w:pPr>
    </w:p>
    <w:p w:rsidR="00C766C1" w:rsidRDefault="00C766C1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744EC" w:rsidRDefault="00E744EC"/>
    <w:sectPr w:rsidR="00E744EC" w:rsidSect="006B21BC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C1"/>
    <w:rsid w:val="003B3112"/>
    <w:rsid w:val="00C766C1"/>
    <w:rsid w:val="00E74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DC4AFC-4D88-46CA-8344-A9A74EC32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6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766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766C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766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766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766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766C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766C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F03B5828611D6BAAF5D671B89ABAA8FB85F0DB2F50F816B116D7336FB97A56A35111AB68D0BC3D5760A0AAG0O2L" TargetMode="External"/><Relationship Id="rId21" Type="http://schemas.openxmlformats.org/officeDocument/2006/relationships/hyperlink" Target="consultantplus://offline/ref=F03B5828611D6BAAF5D671B89ABAA8FB85F0DB2F50F816B116D7336FB97A56A35111AB68D0BC3D5760A0AAG0O2L" TargetMode="External"/><Relationship Id="rId34" Type="http://schemas.openxmlformats.org/officeDocument/2006/relationships/hyperlink" Target="consultantplus://offline/ref=F03B5828611D6BAAF5D671B89ABAA8FB85F0DB2F58FE17B514D46E65B1235AA1561EF47FD7F5315660A0A804GAOEL" TargetMode="External"/><Relationship Id="rId42" Type="http://schemas.openxmlformats.org/officeDocument/2006/relationships/hyperlink" Target="consultantplus://offline/ref=F03B5828611D6BAAF5D66FB58CD6F5F08FF38C2B5BFE1CE04C886832EEG7O3L" TargetMode="External"/><Relationship Id="rId47" Type="http://schemas.openxmlformats.org/officeDocument/2006/relationships/hyperlink" Target="consultantplus://offline/ref=F03B5828611D6BAAF5D671B89ABAA8FB85F0DB2F50F816B116D7336FB97A56A35111AB68D0BC3D5760A0AAG0O2L" TargetMode="External"/><Relationship Id="rId50" Type="http://schemas.openxmlformats.org/officeDocument/2006/relationships/hyperlink" Target="consultantplus://offline/ref=F03B5828611D6BAAF5D671B89ABAA8FB85F0DB2F58FE17B514D46E65B1235AA1561EF47FD7F5315660A0A802GAO2L" TargetMode="External"/><Relationship Id="rId55" Type="http://schemas.openxmlformats.org/officeDocument/2006/relationships/hyperlink" Target="consultantplus://offline/ref=F03B5828611D6BAAF5D671B89ABAA8FB85F0DB2F58FE17B514D46E65B1235AA1561EF47FD7F5315660A0AF01GAO3L" TargetMode="External"/><Relationship Id="rId63" Type="http://schemas.openxmlformats.org/officeDocument/2006/relationships/hyperlink" Target="consultantplus://offline/ref=F03B5828611D6BAAF5D66FB58CD6F5F08CFC83215DF91CE04C886832EEG7O3L" TargetMode="External"/><Relationship Id="rId68" Type="http://schemas.openxmlformats.org/officeDocument/2006/relationships/hyperlink" Target="consultantplus://offline/ref=F03B5828611D6BAAF5D66FB58CD6F5F08FF38C2B5BFE1CE04C886832EEG7O3L" TargetMode="External"/><Relationship Id="rId76" Type="http://schemas.openxmlformats.org/officeDocument/2006/relationships/image" Target="media/image1.wmf"/><Relationship Id="rId84" Type="http://schemas.openxmlformats.org/officeDocument/2006/relationships/image" Target="media/image7.wmf"/><Relationship Id="rId89" Type="http://schemas.openxmlformats.org/officeDocument/2006/relationships/image" Target="media/image11.wmf"/><Relationship Id="rId97" Type="http://schemas.openxmlformats.org/officeDocument/2006/relationships/hyperlink" Target="consultantplus://offline/ref=45F53ED2E299D8FDF45DA6B92434AFAB20F22FDF99C22670CC90ED5F61HDOFL" TargetMode="External"/><Relationship Id="rId7" Type="http://schemas.openxmlformats.org/officeDocument/2006/relationships/hyperlink" Target="consultantplus://offline/ref=F03B5828611D6BAAF5D66FB58CD6F5F08FF38C2B5BFE1CE04C886832EEG7O3L" TargetMode="External"/><Relationship Id="rId71" Type="http://schemas.openxmlformats.org/officeDocument/2006/relationships/hyperlink" Target="consultantplus://offline/ref=F03B5828611D6BAAF5D671B89ABAA8FB85F0DB2F58FE17B514D46E65B1235AA1561EF47FD7F5315660A0AD06GAO7L" TargetMode="External"/><Relationship Id="rId92" Type="http://schemas.openxmlformats.org/officeDocument/2006/relationships/hyperlink" Target="consultantplus://offline/ref=45F53ED2E299D8FDF45DB8B43258F2A02AF073DA90C12D2594CCEB083E8F92AFC7028980F855122036EA4937H3OFL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03B5828611D6BAAF5D671B89ABAA8FB85F0DB2F58FE17B514D46E65B1235AA1561EF47FD7F5315660A0AB04GAO3L" TargetMode="External"/><Relationship Id="rId29" Type="http://schemas.openxmlformats.org/officeDocument/2006/relationships/hyperlink" Target="consultantplus://offline/ref=F03B5828611D6BAAF5D671B89ABAA8FB85F0DB2F58FE17B514D46E65B1235AA1561EF47FD7F5315660A0AA04GAOFL" TargetMode="External"/><Relationship Id="rId11" Type="http://schemas.openxmlformats.org/officeDocument/2006/relationships/hyperlink" Target="consultantplus://offline/ref=F03B5828611D6BAAF5D671B89ABAA8FB85F0DB2F58FF15B516D56E65B1235AA156G1OEL" TargetMode="External"/><Relationship Id="rId24" Type="http://schemas.openxmlformats.org/officeDocument/2006/relationships/hyperlink" Target="consultantplus://offline/ref=F03B5828611D6BAAF5D671B89ABAA8FB85F0DB2F58FE16BF16DC6E65B1235AA1561EF47FD7F5315660A0A904GAO5L" TargetMode="External"/><Relationship Id="rId32" Type="http://schemas.openxmlformats.org/officeDocument/2006/relationships/hyperlink" Target="consultantplus://offline/ref=F03B5828611D6BAAF5D671B89ABAA8FB85F0DB2F58FE17B514D46E65B1235AA1561EF47FD7F5315660A0A901GAOEL" TargetMode="External"/><Relationship Id="rId37" Type="http://schemas.openxmlformats.org/officeDocument/2006/relationships/hyperlink" Target="consultantplus://offline/ref=F03B5828611D6BAAF5D671B89ABAA8FB85F0DB2F58FE17B514D46E65B1235AA1561EF47FD7F5315660A0A805GAO6L" TargetMode="External"/><Relationship Id="rId40" Type="http://schemas.openxmlformats.org/officeDocument/2006/relationships/hyperlink" Target="consultantplus://offline/ref=F03B5828611D6BAAF5D671B89ABAA8FB85F0DB2F58FE17B514D46E65B1235AA1561EF47FD7F5315660A0A806GAO4L" TargetMode="External"/><Relationship Id="rId45" Type="http://schemas.openxmlformats.org/officeDocument/2006/relationships/hyperlink" Target="consultantplus://offline/ref=F03B5828611D6BAAF5D671B89ABAA8FB85F0DB2F58FE17B514D46E65B1235AA1561EF47FD7F5315660A0A807GAOFL" TargetMode="External"/><Relationship Id="rId53" Type="http://schemas.openxmlformats.org/officeDocument/2006/relationships/hyperlink" Target="consultantplus://offline/ref=F03B5828611D6BAAF5D671B89ABAA8FB85F0DB2F58FE17B514D46E65B1235AA1561EF47FD7F5315660A0AF00GAO6L" TargetMode="External"/><Relationship Id="rId58" Type="http://schemas.openxmlformats.org/officeDocument/2006/relationships/hyperlink" Target="consultantplus://offline/ref=F03B5828611D6BAAF5D66FB58CD6F5F084FE8C255AF441EA44D16430GEO9L" TargetMode="External"/><Relationship Id="rId66" Type="http://schemas.openxmlformats.org/officeDocument/2006/relationships/hyperlink" Target="consultantplus://offline/ref=F03B5828611D6BAAF5D66FB58CD6F5F08FF38C2B5BFE1CE04C886832EEG7O3L" TargetMode="External"/><Relationship Id="rId74" Type="http://schemas.openxmlformats.org/officeDocument/2006/relationships/hyperlink" Target="consultantplus://offline/ref=F03B5828611D6BAAF5D671B89ABAA8FB85F0DB2F58FE17B514D46E65B1235AA1561EF47FD7F5315660A0AD03GAO3L" TargetMode="External"/><Relationship Id="rId79" Type="http://schemas.openxmlformats.org/officeDocument/2006/relationships/hyperlink" Target="consultantplus://offline/ref=F03B5828611D6BAAF5D671B89ABAA8FB85F0DB2F58FE17B514D46E65B1235AA1561EF47FD7F5315660A0AD03GAO0L" TargetMode="External"/><Relationship Id="rId87" Type="http://schemas.openxmlformats.org/officeDocument/2006/relationships/image" Target="media/image9.wmf"/><Relationship Id="rId5" Type="http://schemas.openxmlformats.org/officeDocument/2006/relationships/hyperlink" Target="consultantplus://offline/ref=F03B5828611D6BAAF5D671B89ABAA8FB85F0DB2F58FE17B514D46E65B1235AA1561EF47FD7F5315660A0AB04GAO3L" TargetMode="External"/><Relationship Id="rId61" Type="http://schemas.openxmlformats.org/officeDocument/2006/relationships/hyperlink" Target="consultantplus://offline/ref=F03B5828611D6BAAF5D671B89ABAA8FB85F0DB2F58FE17B514D46E65B1235AA1561EF47FD7F5315660A0AF0DGAO7L" TargetMode="External"/><Relationship Id="rId82" Type="http://schemas.openxmlformats.org/officeDocument/2006/relationships/image" Target="media/image5.wmf"/><Relationship Id="rId90" Type="http://schemas.openxmlformats.org/officeDocument/2006/relationships/image" Target="media/image12.wmf"/><Relationship Id="rId95" Type="http://schemas.openxmlformats.org/officeDocument/2006/relationships/hyperlink" Target="consultantplus://offline/ref=45F53ED2E299D8FDF45DA6B92434AFAB2BFE24D092CB7B7AC4C9E15DH6O6L" TargetMode="External"/><Relationship Id="rId19" Type="http://schemas.openxmlformats.org/officeDocument/2006/relationships/hyperlink" Target="consultantplus://offline/ref=F03B5828611D6BAAF5D671B89ABAA8FB85F0DB2F50F816B116D7336FB97A56A35111AB68D0BC3D5760A0AAG0O2L" TargetMode="External"/><Relationship Id="rId14" Type="http://schemas.openxmlformats.org/officeDocument/2006/relationships/hyperlink" Target="consultantplus://offline/ref=F03B5828611D6BAAF5D671B89ABAA8FB85F0DB2F58FF12B518D96E65B1235AA156G1OEL" TargetMode="External"/><Relationship Id="rId22" Type="http://schemas.openxmlformats.org/officeDocument/2006/relationships/hyperlink" Target="consultantplus://offline/ref=F03B5828611D6BAAF5D66FB58CD6F5F08CF98C215AFA1CE04C886832EEG7O3L" TargetMode="External"/><Relationship Id="rId27" Type="http://schemas.openxmlformats.org/officeDocument/2006/relationships/hyperlink" Target="consultantplus://offline/ref=F03B5828611D6BAAF5D671B89ABAA8FB85F0DB2F58FE17B514D46E65B1235AA1561EF47FD7F5315660A0AB05GAO1L" TargetMode="External"/><Relationship Id="rId30" Type="http://schemas.openxmlformats.org/officeDocument/2006/relationships/hyperlink" Target="consultantplus://offline/ref=F03B5828611D6BAAF5D671B89ABAA8FB85F0DB2F58FE17B514D46E65B1235AA1561EF47FD7F5315660A0A900GAO6L" TargetMode="External"/><Relationship Id="rId35" Type="http://schemas.openxmlformats.org/officeDocument/2006/relationships/hyperlink" Target="consultantplus://offline/ref=F03B5828611D6BAAF5D671B89ABAA8FB85F0DB2F58FE17B514D46E65B1235AA1561EF47FD7F5315660A0A804GAOFL" TargetMode="External"/><Relationship Id="rId43" Type="http://schemas.openxmlformats.org/officeDocument/2006/relationships/hyperlink" Target="consultantplus://offline/ref=F03B5828611D6BAAF5D671B89ABAA8FB85F0DB2F58FE17B514D46E65B1235AA1561EF47FD7F5315660A0A807GAO1L" TargetMode="External"/><Relationship Id="rId48" Type="http://schemas.openxmlformats.org/officeDocument/2006/relationships/hyperlink" Target="consultantplus://offline/ref=F03B5828611D6BAAF5D66FB58CD6F5F08FF38C2B5BFE1CE04C886832EEG7O3L" TargetMode="External"/><Relationship Id="rId56" Type="http://schemas.openxmlformats.org/officeDocument/2006/relationships/hyperlink" Target="consultantplus://offline/ref=F03B5828611D6BAAF5D671B89ABAA8FB85F0DB2F58FE17B514D46E65B1235AA1561EF47FD7F5315660A0AF02GAOEL" TargetMode="External"/><Relationship Id="rId64" Type="http://schemas.openxmlformats.org/officeDocument/2006/relationships/hyperlink" Target="consultantplus://offline/ref=F03B5828611D6BAAF5D66FB58CD6F5F08FF2812A5BFD1CE04C886832EE735CF4165EF22A94B33E5FG6O2L" TargetMode="External"/><Relationship Id="rId69" Type="http://schemas.openxmlformats.org/officeDocument/2006/relationships/hyperlink" Target="consultantplus://offline/ref=F03B5828611D6BAAF5D671B89ABAA8FB85F0DB2F58FF13B510D46E65B1235AA156G1OEL" TargetMode="External"/><Relationship Id="rId77" Type="http://schemas.openxmlformats.org/officeDocument/2006/relationships/image" Target="media/image2.wmf"/><Relationship Id="rId100" Type="http://schemas.openxmlformats.org/officeDocument/2006/relationships/theme" Target="theme/theme1.xml"/><Relationship Id="rId8" Type="http://schemas.openxmlformats.org/officeDocument/2006/relationships/hyperlink" Target="consultantplus://offline/ref=F03B5828611D6BAAF5D671B89ABAA8FB85F0DB2F58FF12B415DC6E65B1235AA1561EF47FD7F5315661GAO2L" TargetMode="External"/><Relationship Id="rId51" Type="http://schemas.openxmlformats.org/officeDocument/2006/relationships/hyperlink" Target="consultantplus://offline/ref=F03B5828611D6BAAF5D671B89ABAA8FB85F0DB2F58FE17B514D46E65B1235AA1561EF47FD7F5315660A0A802GAO3L" TargetMode="External"/><Relationship Id="rId72" Type="http://schemas.openxmlformats.org/officeDocument/2006/relationships/hyperlink" Target="consultantplus://offline/ref=F03B5828611D6BAAF5D671B89ABAA8FB85F0DB2F58FE17B514D46E65B1235AA1561EF47FD7F5315660A0AD01GAO2L" TargetMode="External"/><Relationship Id="rId80" Type="http://schemas.openxmlformats.org/officeDocument/2006/relationships/hyperlink" Target="consultantplus://offline/ref=F03B5828611D6BAAF5D671B89ABAA8FB85F0DB2F58FE17B514D46E65B1235AA1561EF47FD7F5315660A0AD0CGAO0L" TargetMode="External"/><Relationship Id="rId85" Type="http://schemas.openxmlformats.org/officeDocument/2006/relationships/image" Target="media/image8.wmf"/><Relationship Id="rId93" Type="http://schemas.openxmlformats.org/officeDocument/2006/relationships/hyperlink" Target="consultantplus://offline/ref=45F53ED2E299D8FDF45DB8B43258F2A02AF073DA90C12D2594CCEB083E8F92AFC7028980F855122036EA4830H3O9L" TargetMode="External"/><Relationship Id="rId98" Type="http://schemas.openxmlformats.org/officeDocument/2006/relationships/hyperlink" Target="consultantplus://offline/ref=45F53ED2E299D8FDF45DA6B92434AFAB20F32AD497C92670CC90ED5F61DF94FA87428FD3BFH1O3L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consultantplus://offline/ref=F03B5828611D6BAAF5D671B89ABAA8FB85F0DB2F58FF14BE16D96E65B1235AA156G1OEL" TargetMode="External"/><Relationship Id="rId17" Type="http://schemas.openxmlformats.org/officeDocument/2006/relationships/hyperlink" Target="consultantplus://offline/ref=F03B5828611D6BAAF5D671B89ABAA8FB85F0DB2F50F816B116D7336FB97A56A35111AB68D0BC3D5760A0AAG0O2L" TargetMode="External"/><Relationship Id="rId25" Type="http://schemas.openxmlformats.org/officeDocument/2006/relationships/hyperlink" Target="consultantplus://offline/ref=F03B5828611D6BAAF5D671B89ABAA8FB85F0DB2F51F71EB212D7336FB97A56A35111AB68D0BC3D5760A4ABG0O4L" TargetMode="External"/><Relationship Id="rId33" Type="http://schemas.openxmlformats.org/officeDocument/2006/relationships/hyperlink" Target="consultantplus://offline/ref=F03B5828611D6BAAF5D671B89ABAA8FB85F0DB2F58FE17B514D46E65B1235AA1561EF47FD7F5315660A0A901GAOFL" TargetMode="External"/><Relationship Id="rId38" Type="http://schemas.openxmlformats.org/officeDocument/2006/relationships/hyperlink" Target="consultantplus://offline/ref=F03B5828611D6BAAF5D671B89ABAA8FB85F0DB2F58FE17B514D46E65B1235AA1561EF47FD7F5315660A0A805GAO7L" TargetMode="External"/><Relationship Id="rId46" Type="http://schemas.openxmlformats.org/officeDocument/2006/relationships/hyperlink" Target="consultantplus://offline/ref=F03B5828611D6BAAF5D671B89ABAA8FB85F0DB2F58FE17B514D46E65B1235AA1561EF47FD7F5315660A0A800GAO6L" TargetMode="External"/><Relationship Id="rId59" Type="http://schemas.openxmlformats.org/officeDocument/2006/relationships/hyperlink" Target="consultantplus://offline/ref=F03B5828611D6BAAF5D66FB58CD6F5F08FF2872A5EFB1CE04C886832EEG7O3L" TargetMode="External"/><Relationship Id="rId67" Type="http://schemas.openxmlformats.org/officeDocument/2006/relationships/hyperlink" Target="consultantplus://offline/ref=F03B5828611D6BAAF5D671B89ABAA8FB85F0DB2F58FE17B514D46E65B1235AA1561EF47FD7F5315660A0AF0DGAO7L" TargetMode="External"/><Relationship Id="rId20" Type="http://schemas.openxmlformats.org/officeDocument/2006/relationships/hyperlink" Target="consultantplus://offline/ref=F03B5828611D6BAAF5D671B89ABAA8FB85F0DB2F50F816B116D7336FB97A56A35111AB68D0BC3D5760A0AAG0O2L" TargetMode="External"/><Relationship Id="rId41" Type="http://schemas.openxmlformats.org/officeDocument/2006/relationships/hyperlink" Target="consultantplus://offline/ref=F03B5828611D6BAAF5D671B89ABAA8FB85F0DB2F58FE17B514D46E65B1235AA1561EF47FD7F5315660A0A807GAO0L" TargetMode="External"/><Relationship Id="rId54" Type="http://schemas.openxmlformats.org/officeDocument/2006/relationships/hyperlink" Target="consultantplus://offline/ref=F03B5828611D6BAAF5D671B89ABAA8FB85F0DB2F58FE17B514D46E65B1235AA1561EF47FD7F5315660A0AF00GAO4L" TargetMode="External"/><Relationship Id="rId62" Type="http://schemas.openxmlformats.org/officeDocument/2006/relationships/hyperlink" Target="consultantplus://offline/ref=F03B5828611D6BAAF5D66FB58CD6F5F08FF2812A5BFD1CE04C886832EE735CF4165EF22A94B13C52G6O6L" TargetMode="External"/><Relationship Id="rId70" Type="http://schemas.openxmlformats.org/officeDocument/2006/relationships/hyperlink" Target="consultantplus://offline/ref=F03B5828611D6BAAF5D671B89ABAA8FB85F0DB2F58FE17B514D46E65B1235AA1561EF47FD7F5315660A0AD04GAO5L" TargetMode="External"/><Relationship Id="rId75" Type="http://schemas.openxmlformats.org/officeDocument/2006/relationships/hyperlink" Target="consultantplus://offline/ref=F03B5828611D6BAAF5D671B89ABAA8FB85F0DB2F50F816B116D7336FB97A56A3G5O1L" TargetMode="External"/><Relationship Id="rId83" Type="http://schemas.openxmlformats.org/officeDocument/2006/relationships/image" Target="media/image6.wmf"/><Relationship Id="rId88" Type="http://schemas.openxmlformats.org/officeDocument/2006/relationships/image" Target="media/image10.wmf"/><Relationship Id="rId91" Type="http://schemas.openxmlformats.org/officeDocument/2006/relationships/hyperlink" Target="consultantplus://offline/ref=F03B5828611D6BAAF5D671B89ABAA8FB85F0DB2F58FE17B514D46E65B1235AA1561EF47FD7F5315660A0AD0DGAO1L" TargetMode="External"/><Relationship Id="rId96" Type="http://schemas.openxmlformats.org/officeDocument/2006/relationships/hyperlink" Target="consultantplus://offline/ref=45F53ED2E299D8FDF45DA6B92434AFAB20F22FDF96C42670CC90ED5F61HDOF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03B5828611D6BAAF5D66FB58CD6F5F08FF9852758F61CE04C886832EE735CF4165EF22A94B23E5FG6O0L" TargetMode="External"/><Relationship Id="rId15" Type="http://schemas.openxmlformats.org/officeDocument/2006/relationships/hyperlink" Target="consultantplus://offline/ref=F03B5828611D6BAAF5D671B89ABAA8FB85F0DB2F58FF11BE14DB6E65B1235AA156G1OEL" TargetMode="External"/><Relationship Id="rId23" Type="http://schemas.openxmlformats.org/officeDocument/2006/relationships/hyperlink" Target="consultantplus://offline/ref=F03B5828611D6BAAF5D66FB58CD6F5F08FF2832550F81CE04C886832EEG7O3L" TargetMode="External"/><Relationship Id="rId28" Type="http://schemas.openxmlformats.org/officeDocument/2006/relationships/hyperlink" Target="consultantplus://offline/ref=F03B5828611D6BAAF5D671B89ABAA8FB85F0DB2F58FE17B514D46E65B1235AA1561EF47FD7F5315660A0AB0DGAO7L" TargetMode="External"/><Relationship Id="rId36" Type="http://schemas.openxmlformats.org/officeDocument/2006/relationships/hyperlink" Target="consultantplus://offline/ref=F03B5828611D6BAAF5D671B89ABAA8FB85F0DB2F58FE17B514D46E65B1235AA1561EF47FD7F5315660A0A805GAO6L" TargetMode="External"/><Relationship Id="rId49" Type="http://schemas.openxmlformats.org/officeDocument/2006/relationships/hyperlink" Target="consultantplus://offline/ref=F03B5828611D6BAAF5D671B89ABAA8FB85F0DB2F58FE17B514D46E65B1235AA1561EF47FD7F5315660A0A802GAO5L" TargetMode="External"/><Relationship Id="rId57" Type="http://schemas.openxmlformats.org/officeDocument/2006/relationships/hyperlink" Target="consultantplus://offline/ref=F03B5828611D6BAAF5D66FB58CD6F5F08FF2872A5EFB1CE04C886832EEG7O3L" TargetMode="External"/><Relationship Id="rId10" Type="http://schemas.openxmlformats.org/officeDocument/2006/relationships/hyperlink" Target="consultantplus://offline/ref=F03B5828611D6BAAF5D671B89ABAA8FB85F0DB2F58FF17B416DF6E65B1235AA156G1OEL" TargetMode="External"/><Relationship Id="rId31" Type="http://schemas.openxmlformats.org/officeDocument/2006/relationships/hyperlink" Target="consultantplus://offline/ref=F03B5828611D6BAAF5D671B89ABAA8FB85F0DB2F58FE17B514D46E65B1235AA1561EF47FD7F5315660A0A901GAO5L" TargetMode="External"/><Relationship Id="rId44" Type="http://schemas.openxmlformats.org/officeDocument/2006/relationships/hyperlink" Target="consultantplus://offline/ref=F03B5828611D6BAAF5D671B89ABAA8FB85F0DB2F58FE17B514D46E65B1235AA1561EF47FD7F5315660A0A807GAOEL" TargetMode="External"/><Relationship Id="rId52" Type="http://schemas.openxmlformats.org/officeDocument/2006/relationships/hyperlink" Target="consultantplus://offline/ref=F03B5828611D6BAAF5D671B89ABAA8FB85F0DB2F58FE17B514D46E65B1235AA1561EF47FD7F5315660A0A80CGAO1L" TargetMode="External"/><Relationship Id="rId60" Type="http://schemas.openxmlformats.org/officeDocument/2006/relationships/hyperlink" Target="consultantplus://offline/ref=F03B5828611D6BAAF5D66FB58CD6F5F08FF2872A51FD1CE04C886832EEG7O3L" TargetMode="External"/><Relationship Id="rId65" Type="http://schemas.openxmlformats.org/officeDocument/2006/relationships/hyperlink" Target="consultantplus://offline/ref=F03B5828611D6BAAF5D66FB58CD6F5F08FF283275AF91CE04C886832EE735CF4165EF22A94B33C53G6O3L" TargetMode="External"/><Relationship Id="rId73" Type="http://schemas.openxmlformats.org/officeDocument/2006/relationships/hyperlink" Target="consultantplus://offline/ref=F03B5828611D6BAAF5D671B89ABAA8FB85F0DB2F58FE17B514D46E65B1235AA1561EF47FD7F5315660A0AD02GAO4L" TargetMode="External"/><Relationship Id="rId78" Type="http://schemas.openxmlformats.org/officeDocument/2006/relationships/image" Target="media/image3.wmf"/><Relationship Id="rId81" Type="http://schemas.openxmlformats.org/officeDocument/2006/relationships/image" Target="media/image4.wmf"/><Relationship Id="rId86" Type="http://schemas.openxmlformats.org/officeDocument/2006/relationships/hyperlink" Target="consultantplus://offline/ref=F03B5828611D6BAAF5D671B89ABAA8FB85F0DB2F58FE17B514D46E65B1235AA1561EF47FD7F5315660A0AD0CGAO1L" TargetMode="External"/><Relationship Id="rId94" Type="http://schemas.openxmlformats.org/officeDocument/2006/relationships/hyperlink" Target="consultantplus://offline/ref=45F53ED2E299D8FDF45DA6B92434AFAB20F22FDF96C42670CC90ED5F61HDOFL" TargetMode="External"/><Relationship Id="rId9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03B5828611D6BAAF5D671B89ABAA8FB85F0DB2F58FE17B113DD6E65B1235AA156G1OEL" TargetMode="External"/><Relationship Id="rId13" Type="http://schemas.openxmlformats.org/officeDocument/2006/relationships/hyperlink" Target="consultantplus://offline/ref=F03B5828611D6BAAF5D671B89ABAA8FB85F0DB2F58FF13BF12D46E65B1235AA156G1OEL" TargetMode="External"/><Relationship Id="rId18" Type="http://schemas.openxmlformats.org/officeDocument/2006/relationships/hyperlink" Target="consultantplus://offline/ref=F03B5828611D6BAAF5D671B89ABAA8FB85F0DB2F50F816B116D7336FB97A56A35111AB68D0BC3D5760A0AAG0O2L" TargetMode="External"/><Relationship Id="rId39" Type="http://schemas.openxmlformats.org/officeDocument/2006/relationships/hyperlink" Target="consultantplus://offline/ref=F03B5828611D6BAAF5D671B89ABAA8FB85F0DB2F58FE17B514D46E65B1235AA1561EF47FD7F5315660A0A805GAO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87</Pages>
  <Words>16564</Words>
  <Characters>94419</Characters>
  <Application>Microsoft Office Word</Application>
  <DocSecurity>0</DocSecurity>
  <Lines>786</Lines>
  <Paragraphs>221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110762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Бауэр Анна Николаевна</dc:creator>
  <cp:keywords/>
  <dc:description/>
  <cp:lastModifiedBy>Бауэр Анна Николаевна</cp:lastModifiedBy>
  <cp:revision>2</cp:revision>
  <dcterms:created xsi:type="dcterms:W3CDTF">2018-05-14T11:14:00Z</dcterms:created>
  <dcterms:modified xsi:type="dcterms:W3CDTF">2018-05-14T11:18:00Z</dcterms:modified>
</cp:coreProperties>
</file>